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33033897"/>
        <w:docPartObj>
          <w:docPartGallery w:val="Cover Pages"/>
          <w:docPartUnique/>
        </w:docPartObj>
      </w:sdtPr>
      <w:sdtContent>
        <w:p w:rsidR="00860771" w:rsidRDefault="00860771"/>
        <w:tbl>
          <w:tblPr>
            <w:tblpPr w:leftFromText="187" w:rightFromText="187" w:vertAnchor="page" w:horzAnchor="margin" w:tblpXSpec="center" w:tblpY="4249"/>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8153"/>
          </w:tblGrid>
          <w:tr w:rsidR="00860771" w:rsidTr="00860771">
            <w:sdt>
              <w:sdtPr>
                <w:rPr>
                  <w:color w:val="2E74B5" w:themeColor="accent1" w:themeShade="BF"/>
                  <w:sz w:val="24"/>
                  <w:szCs w:val="24"/>
                </w:rPr>
                <w:alias w:val="Company"/>
                <w:id w:val="13406915"/>
                <w:placeholder>
                  <w:docPart w:val="AA4F624643A64D4EAF764E5CB5CF9834"/>
                </w:placeholder>
                <w:dataBinding w:prefixMappings="xmlns:ns0='http://schemas.openxmlformats.org/officeDocument/2006/extended-properties'" w:xpath="/ns0:Properties[1]/ns0:Company[1]" w:storeItemID="{6668398D-A668-4E3E-A5EB-62B293D839F1}"/>
                <w:text/>
              </w:sdtPr>
              <w:sdtContent>
                <w:tc>
                  <w:tcPr>
                    <w:tcW w:w="8153" w:type="dxa"/>
                    <w:tcMar>
                      <w:top w:w="216" w:type="dxa"/>
                      <w:left w:w="115" w:type="dxa"/>
                      <w:bottom w:w="216" w:type="dxa"/>
                      <w:right w:w="115" w:type="dxa"/>
                    </w:tcMar>
                  </w:tcPr>
                  <w:p w:rsidR="00860771" w:rsidRDefault="00860771" w:rsidP="00860771">
                    <w:pPr>
                      <w:pStyle w:val="NoSpacing"/>
                      <w:rPr>
                        <w:color w:val="2E74B5" w:themeColor="accent1" w:themeShade="BF"/>
                        <w:sz w:val="24"/>
                      </w:rPr>
                    </w:pPr>
                    <w:r>
                      <w:rPr>
                        <w:color w:val="2E74B5" w:themeColor="accent1" w:themeShade="BF"/>
                        <w:sz w:val="24"/>
                        <w:szCs w:val="24"/>
                      </w:rPr>
                      <w:t>BENTLEY NEW VILLAGE PRIMARY SCHOOL</w:t>
                    </w:r>
                  </w:p>
                </w:tc>
              </w:sdtContent>
            </w:sdt>
          </w:tr>
          <w:tr w:rsidR="00860771" w:rsidTr="00860771">
            <w:tc>
              <w:tcPr>
                <w:tcW w:w="8153" w:type="dxa"/>
              </w:tcPr>
              <w:sdt>
                <w:sdtPr>
                  <w:rPr>
                    <w:rFonts w:asciiTheme="majorHAnsi" w:eastAsiaTheme="majorEastAsia" w:hAnsiTheme="majorHAnsi" w:cstheme="majorBidi"/>
                    <w:color w:val="5B9BD5" w:themeColor="accent1"/>
                    <w:sz w:val="88"/>
                    <w:szCs w:val="88"/>
                  </w:rPr>
                  <w:alias w:val="Title"/>
                  <w:id w:val="13406919"/>
                  <w:placeholder>
                    <w:docPart w:val="E3119D686F6C4AC2B1BF94D4113F2E6D"/>
                  </w:placeholder>
                  <w:dataBinding w:prefixMappings="xmlns:ns0='http://schemas.openxmlformats.org/package/2006/metadata/core-properties' xmlns:ns1='http://purl.org/dc/elements/1.1/'" w:xpath="/ns0:coreProperties[1]/ns1:title[1]" w:storeItemID="{6C3C8BC8-F283-45AE-878A-BAB7291924A1}"/>
                  <w:text/>
                </w:sdtPr>
                <w:sdtContent>
                  <w:p w:rsidR="00860771" w:rsidRDefault="00860771" w:rsidP="00860771">
                    <w:pPr>
                      <w:pStyle w:val="NoSpacing"/>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CHARGING POLICY</w:t>
                    </w:r>
                  </w:p>
                </w:sdtContent>
              </w:sdt>
            </w:tc>
          </w:tr>
          <w:tr w:rsidR="00860771" w:rsidTr="00860771">
            <w:sdt>
              <w:sdtPr>
                <w:rPr>
                  <w:color w:val="2E74B5" w:themeColor="accent1" w:themeShade="BF"/>
                  <w:sz w:val="24"/>
                  <w:szCs w:val="24"/>
                </w:rPr>
                <w:alias w:val="Subtitle"/>
                <w:id w:val="13406923"/>
                <w:placeholder>
                  <w:docPart w:val="6102ECEA6C234C22A155E973E7F982F5"/>
                </w:placeholder>
                <w:dataBinding w:prefixMappings="xmlns:ns0='http://schemas.openxmlformats.org/package/2006/metadata/core-properties' xmlns:ns1='http://purl.org/dc/elements/1.1/'" w:xpath="/ns0:coreProperties[1]/ns1:subject[1]" w:storeItemID="{6C3C8BC8-F283-45AE-878A-BAB7291924A1}"/>
                <w:text/>
              </w:sdtPr>
              <w:sdtContent>
                <w:tc>
                  <w:tcPr>
                    <w:tcW w:w="8153" w:type="dxa"/>
                    <w:tcMar>
                      <w:top w:w="216" w:type="dxa"/>
                      <w:left w:w="115" w:type="dxa"/>
                      <w:bottom w:w="216" w:type="dxa"/>
                      <w:right w:w="115" w:type="dxa"/>
                    </w:tcMar>
                  </w:tcPr>
                  <w:p w:rsidR="00860771" w:rsidRDefault="00860771" w:rsidP="00860771">
                    <w:pPr>
                      <w:pStyle w:val="NoSpacing"/>
                      <w:rPr>
                        <w:color w:val="2E74B5" w:themeColor="accent1" w:themeShade="BF"/>
                        <w:sz w:val="24"/>
                      </w:rPr>
                    </w:pPr>
                    <w:r>
                      <w:rPr>
                        <w:color w:val="2E74B5" w:themeColor="accent1" w:themeShade="BF"/>
                        <w:sz w:val="24"/>
                        <w:szCs w:val="24"/>
                      </w:rPr>
                      <w:t>Updated: Sept 2024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873"/>
          </w:tblGrid>
          <w:tr w:rsidR="00860771">
            <w:tc>
              <w:tcPr>
                <w:tcW w:w="7221" w:type="dxa"/>
                <w:tcMar>
                  <w:top w:w="216" w:type="dxa"/>
                  <w:left w:w="115" w:type="dxa"/>
                  <w:bottom w:w="216" w:type="dxa"/>
                  <w:right w:w="115" w:type="dxa"/>
                </w:tcMar>
              </w:tcPr>
              <w:sdt>
                <w:sdtPr>
                  <w:rPr>
                    <w:color w:val="5B9BD5" w:themeColor="accent1"/>
                    <w:sz w:val="28"/>
                    <w:szCs w:val="28"/>
                  </w:rPr>
                  <w:alias w:val="Author"/>
                  <w:id w:val="13406928"/>
                  <w:placeholder>
                    <w:docPart w:val="F2DF873137B74B29B5EAA1696CC5D8A4"/>
                  </w:placeholder>
                  <w:dataBinding w:prefixMappings="xmlns:ns0='http://schemas.openxmlformats.org/package/2006/metadata/core-properties' xmlns:ns1='http://purl.org/dc/elements/1.1/'" w:xpath="/ns0:coreProperties[1]/ns1:creator[1]" w:storeItemID="{6C3C8BC8-F283-45AE-878A-BAB7291924A1}"/>
                  <w:text/>
                </w:sdtPr>
                <w:sdtContent>
                  <w:p w:rsidR="00860771" w:rsidRDefault="00860771">
                    <w:pPr>
                      <w:pStyle w:val="NoSpacing"/>
                      <w:rPr>
                        <w:color w:val="5B9BD5" w:themeColor="accent1"/>
                        <w:sz w:val="28"/>
                        <w:szCs w:val="28"/>
                      </w:rPr>
                    </w:pPr>
                    <w:r>
                      <w:rPr>
                        <w:color w:val="5B9BD5" w:themeColor="accent1"/>
                        <w:sz w:val="28"/>
                        <w:szCs w:val="28"/>
                      </w:rPr>
                      <w:t>Headteacher: VICTORIA SIMMONS</w:t>
                    </w:r>
                  </w:p>
                </w:sdtContent>
              </w:sdt>
              <w:p w:rsidR="00860771" w:rsidRDefault="00860771">
                <w:pPr>
                  <w:pStyle w:val="NoSpacing"/>
                  <w:rPr>
                    <w:color w:val="5B9BD5" w:themeColor="accent1"/>
                    <w:sz w:val="28"/>
                    <w:szCs w:val="28"/>
                  </w:rPr>
                </w:pPr>
              </w:p>
              <w:p w:rsidR="00860771" w:rsidRDefault="00860771">
                <w:pPr>
                  <w:pStyle w:val="NoSpacing"/>
                  <w:rPr>
                    <w:color w:val="5B9BD5" w:themeColor="accent1"/>
                  </w:rPr>
                </w:pPr>
              </w:p>
            </w:tc>
          </w:tr>
        </w:tbl>
        <w:p w:rsidR="00860771" w:rsidRDefault="00860771">
          <w:pPr>
            <w:spacing w:after="0" w:line="240" w:lineRule="auto"/>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102870</wp:posOffset>
                </wp:positionV>
                <wp:extent cx="5052060" cy="1813560"/>
                <wp:effectExtent l="0" t="0" r="0" b="0"/>
                <wp:wrapTight wrapText="bothSides">
                  <wp:wrapPolygon edited="0">
                    <wp:start x="0" y="0"/>
                    <wp:lineTo x="0" y="21328"/>
                    <wp:lineTo x="21502" y="21328"/>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BNVP.png"/>
                        <pic:cNvPicPr/>
                      </pic:nvPicPr>
                      <pic:blipFill>
                        <a:blip r:embed="rId8">
                          <a:extLst>
                            <a:ext uri="{28A0092B-C50C-407E-A947-70E740481C1C}">
                              <a14:useLocalDpi xmlns:a14="http://schemas.microsoft.com/office/drawing/2010/main" val="0"/>
                            </a:ext>
                          </a:extLst>
                        </a:blip>
                        <a:stretch>
                          <a:fillRect/>
                        </a:stretch>
                      </pic:blipFill>
                      <pic:spPr>
                        <a:xfrm>
                          <a:off x="0" y="0"/>
                          <a:ext cx="5052060" cy="1813560"/>
                        </a:xfrm>
                        <a:prstGeom prst="rect">
                          <a:avLst/>
                        </a:prstGeom>
                      </pic:spPr>
                    </pic:pic>
                  </a:graphicData>
                </a:graphic>
                <wp14:sizeRelH relativeFrom="margin">
                  <wp14:pctWidth>0</wp14:pctWidth>
                </wp14:sizeRelH>
                <wp14:sizeRelV relativeFrom="margin">
                  <wp14:pctHeight>0</wp14:pctHeight>
                </wp14:sizeRelV>
              </wp:anchor>
            </w:drawing>
          </w:r>
          <w:r>
            <w:br w:type="page"/>
          </w:r>
        </w:p>
      </w:sdtContent>
    </w:sdt>
    <w:p w:rsidR="00170886" w:rsidRPr="00170886" w:rsidRDefault="00170886" w:rsidP="00170886">
      <w:pPr>
        <w:spacing w:after="0" w:line="240" w:lineRule="auto"/>
        <w:jc w:val="center"/>
        <w:textAlignment w:val="baseline"/>
        <w:rPr>
          <w:rFonts w:ascii="Segoe UI" w:eastAsia="Times New Roman" w:hAnsi="Segoe UI" w:cs="Segoe UI"/>
          <w:sz w:val="18"/>
          <w:szCs w:val="18"/>
          <w:lang w:eastAsia="en-GB"/>
        </w:rPr>
      </w:pPr>
      <w:r>
        <w:rPr>
          <w:rFonts w:ascii="Comic Sans MS" w:eastAsia="Times New Roman" w:hAnsi="Comic Sans MS" w:cs="Segoe UI"/>
          <w:b/>
          <w:bCs/>
          <w:sz w:val="40"/>
          <w:szCs w:val="40"/>
          <w:lang w:eastAsia="en-GB"/>
        </w:rPr>
        <w:lastRenderedPageBreak/>
        <w:t>CHARGING</w:t>
      </w:r>
      <w:r w:rsidRPr="00170886">
        <w:rPr>
          <w:rFonts w:ascii="Comic Sans MS" w:eastAsia="Times New Roman" w:hAnsi="Comic Sans MS" w:cs="Segoe UI"/>
          <w:b/>
          <w:bCs/>
          <w:sz w:val="40"/>
          <w:szCs w:val="40"/>
          <w:lang w:eastAsia="en-GB"/>
        </w:rPr>
        <w:t xml:space="preserve"> POLICY</w:t>
      </w:r>
      <w:r w:rsidRPr="00170886">
        <w:rPr>
          <w:rFonts w:ascii="Comic Sans MS" w:eastAsia="Times New Roman" w:hAnsi="Comic Sans MS" w:cs="Segoe UI"/>
          <w:sz w:val="40"/>
          <w:szCs w:val="40"/>
          <w:lang w:eastAsia="en-GB"/>
        </w:rPr>
        <w:t> </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5"/>
        <w:gridCol w:w="5085"/>
      </w:tblGrid>
      <w:tr w:rsidR="00860771" w:rsidRPr="00170886" w:rsidTr="00860771">
        <w:trPr>
          <w:trHeight w:val="454"/>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60771" w:rsidRPr="00860771" w:rsidRDefault="00860771" w:rsidP="00860771">
            <w:pPr>
              <w:spacing w:after="0" w:line="240" w:lineRule="auto"/>
              <w:jc w:val="right"/>
              <w:textAlignment w:val="baseline"/>
              <w:rPr>
                <w:rFonts w:ascii="Times New Roman" w:eastAsia="Times New Roman" w:hAnsi="Times New Roman"/>
                <w:sz w:val="24"/>
                <w:szCs w:val="24"/>
                <w:lang w:eastAsia="en-GB"/>
              </w:rPr>
            </w:pPr>
            <w:r w:rsidRPr="00860771">
              <w:rPr>
                <w:rFonts w:eastAsia="Times New Roman" w:cs="Calibri"/>
                <w:b/>
                <w:bCs/>
                <w:sz w:val="24"/>
                <w:szCs w:val="28"/>
                <w:lang w:eastAsia="en-GB"/>
              </w:rPr>
              <w:t xml:space="preserve">PERSON RESPONSIBLE FOR POLICY: </w:t>
            </w:r>
          </w:p>
        </w:tc>
        <w:tc>
          <w:tcPr>
            <w:tcW w:w="5085" w:type="dxa"/>
            <w:tcBorders>
              <w:top w:val="single" w:sz="6" w:space="0" w:color="auto"/>
              <w:left w:val="single" w:sz="6" w:space="0" w:color="auto"/>
              <w:right w:val="single" w:sz="4" w:space="0" w:color="auto"/>
            </w:tcBorders>
            <w:shd w:val="clear" w:color="auto" w:fill="auto"/>
            <w:vAlign w:val="center"/>
            <w:hideMark/>
          </w:tcPr>
          <w:p w:rsidR="00860771" w:rsidRPr="00860771" w:rsidRDefault="00860771" w:rsidP="00860771">
            <w:pPr>
              <w:spacing w:after="0" w:line="240" w:lineRule="auto"/>
              <w:textAlignment w:val="baseline"/>
              <w:rPr>
                <w:rFonts w:ascii="Times New Roman" w:eastAsia="Times New Roman" w:hAnsi="Times New Roman"/>
                <w:sz w:val="24"/>
                <w:szCs w:val="24"/>
                <w:lang w:eastAsia="en-GB"/>
              </w:rPr>
            </w:pPr>
            <w:r w:rsidRPr="00860771">
              <w:rPr>
                <w:rFonts w:eastAsia="Times New Roman" w:cs="Calibri"/>
                <w:b/>
                <w:bCs/>
                <w:sz w:val="24"/>
                <w:szCs w:val="28"/>
                <w:lang w:eastAsia="en-GB"/>
              </w:rPr>
              <w:t>Victoria Simmons</w:t>
            </w:r>
            <w:r w:rsidRPr="00860771">
              <w:rPr>
                <w:rFonts w:eastAsia="Times New Roman" w:cs="Calibri"/>
                <w:sz w:val="24"/>
                <w:szCs w:val="28"/>
                <w:lang w:eastAsia="en-GB"/>
              </w:rPr>
              <w:t> </w:t>
            </w:r>
          </w:p>
        </w:tc>
      </w:tr>
      <w:tr w:rsidR="00860771" w:rsidRPr="00170886" w:rsidTr="00860771">
        <w:trPr>
          <w:trHeight w:val="454"/>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tcPr>
          <w:p w:rsidR="00860771" w:rsidRPr="00860771" w:rsidRDefault="00860771" w:rsidP="00860771">
            <w:pPr>
              <w:spacing w:after="0" w:line="240" w:lineRule="auto"/>
              <w:jc w:val="right"/>
              <w:textAlignment w:val="baseline"/>
              <w:rPr>
                <w:rFonts w:eastAsia="Times New Roman" w:cs="Calibri"/>
                <w:b/>
                <w:bCs/>
                <w:sz w:val="24"/>
                <w:szCs w:val="28"/>
                <w:lang w:eastAsia="en-GB"/>
              </w:rPr>
            </w:pPr>
            <w:r w:rsidRPr="00860771">
              <w:rPr>
                <w:rFonts w:eastAsia="Times New Roman" w:cs="Calibri"/>
                <w:b/>
                <w:bCs/>
                <w:sz w:val="24"/>
                <w:szCs w:val="28"/>
                <w:lang w:eastAsia="en-GB"/>
              </w:rPr>
              <w:t>DATE:</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tcPr>
          <w:p w:rsidR="00860771" w:rsidRPr="00860771" w:rsidRDefault="00860771" w:rsidP="00860771">
            <w:pPr>
              <w:spacing w:after="0" w:line="240" w:lineRule="auto"/>
              <w:textAlignment w:val="baseline"/>
              <w:rPr>
                <w:rFonts w:eastAsia="Times New Roman" w:cs="Calibri"/>
                <w:b/>
                <w:bCs/>
                <w:sz w:val="24"/>
                <w:szCs w:val="28"/>
                <w:lang w:eastAsia="en-GB"/>
              </w:rPr>
            </w:pPr>
            <w:r w:rsidRPr="00860771">
              <w:rPr>
                <w:rFonts w:eastAsia="Times New Roman" w:cs="Calibri"/>
                <w:b/>
                <w:bCs/>
                <w:sz w:val="24"/>
                <w:szCs w:val="28"/>
                <w:lang w:eastAsia="en-GB"/>
              </w:rPr>
              <w:t>September 2024</w:t>
            </w:r>
          </w:p>
        </w:tc>
      </w:tr>
      <w:tr w:rsidR="00860771" w:rsidRPr="00170886" w:rsidTr="00860771">
        <w:trPr>
          <w:trHeight w:val="454"/>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tcPr>
          <w:p w:rsidR="00860771" w:rsidRPr="00860771" w:rsidRDefault="00860771" w:rsidP="00860771">
            <w:pPr>
              <w:spacing w:after="0" w:line="240" w:lineRule="auto"/>
              <w:jc w:val="right"/>
              <w:textAlignment w:val="baseline"/>
              <w:rPr>
                <w:rFonts w:eastAsia="Times New Roman" w:cs="Calibri"/>
                <w:b/>
                <w:bCs/>
                <w:sz w:val="24"/>
                <w:szCs w:val="28"/>
                <w:lang w:eastAsia="en-GB"/>
              </w:rPr>
            </w:pPr>
            <w:r w:rsidRPr="00860771">
              <w:rPr>
                <w:rFonts w:eastAsia="Times New Roman" w:cs="Calibri"/>
                <w:b/>
                <w:bCs/>
                <w:sz w:val="24"/>
                <w:szCs w:val="28"/>
                <w:lang w:eastAsia="en-GB"/>
              </w:rPr>
              <w:t>APPROVED:</w:t>
            </w:r>
            <w:r w:rsidRPr="00860771">
              <w:rPr>
                <w:rFonts w:eastAsia="Times New Roman" w:cs="Calibri"/>
                <w:sz w:val="24"/>
                <w:szCs w:val="28"/>
                <w:lang w:eastAsia="en-GB"/>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tcPr>
          <w:p w:rsidR="00860771" w:rsidRPr="00860771" w:rsidRDefault="00860771" w:rsidP="00860771">
            <w:pPr>
              <w:spacing w:after="0" w:line="240" w:lineRule="auto"/>
              <w:textAlignment w:val="baseline"/>
              <w:rPr>
                <w:rFonts w:eastAsia="Times New Roman" w:cs="Calibri"/>
                <w:b/>
                <w:bCs/>
                <w:sz w:val="24"/>
                <w:szCs w:val="28"/>
                <w:lang w:eastAsia="en-GB"/>
              </w:rPr>
            </w:pPr>
            <w:r w:rsidRPr="00860771">
              <w:rPr>
                <w:rFonts w:eastAsia="Times New Roman" w:cs="Calibri"/>
                <w:b/>
                <w:bCs/>
                <w:sz w:val="24"/>
                <w:szCs w:val="28"/>
                <w:lang w:eastAsia="en-GB"/>
              </w:rPr>
              <w:t>SLT</w:t>
            </w:r>
          </w:p>
        </w:tc>
      </w:tr>
      <w:tr w:rsidR="00170886" w:rsidRPr="00170886" w:rsidTr="00860771">
        <w:trPr>
          <w:trHeight w:val="454"/>
        </w:trPr>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70886" w:rsidRPr="00860771" w:rsidRDefault="00170886" w:rsidP="00860771">
            <w:pPr>
              <w:spacing w:after="0" w:line="240" w:lineRule="auto"/>
              <w:jc w:val="right"/>
              <w:textAlignment w:val="baseline"/>
              <w:rPr>
                <w:rFonts w:ascii="Times New Roman" w:eastAsia="Times New Roman" w:hAnsi="Times New Roman"/>
                <w:sz w:val="24"/>
                <w:szCs w:val="24"/>
                <w:lang w:eastAsia="en-GB"/>
              </w:rPr>
            </w:pPr>
            <w:r w:rsidRPr="00860771">
              <w:rPr>
                <w:rFonts w:eastAsia="Times New Roman" w:cs="Calibri"/>
                <w:b/>
                <w:bCs/>
                <w:sz w:val="24"/>
                <w:szCs w:val="28"/>
                <w:lang w:eastAsia="en-GB"/>
              </w:rPr>
              <w:t>TO BE REVIEWED:</w:t>
            </w:r>
            <w:r w:rsidRPr="00860771">
              <w:rPr>
                <w:rFonts w:eastAsia="Times New Roman" w:cs="Calibri"/>
                <w:sz w:val="24"/>
                <w:szCs w:val="28"/>
                <w:lang w:eastAsia="en-GB"/>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170886" w:rsidRPr="00860771" w:rsidRDefault="00860771" w:rsidP="00860771">
            <w:pPr>
              <w:spacing w:after="0" w:line="240" w:lineRule="auto"/>
              <w:textAlignment w:val="baseline"/>
              <w:rPr>
                <w:rFonts w:ascii="Times New Roman" w:eastAsia="Times New Roman" w:hAnsi="Times New Roman"/>
                <w:sz w:val="24"/>
                <w:szCs w:val="24"/>
                <w:lang w:eastAsia="en-GB"/>
              </w:rPr>
            </w:pPr>
            <w:r w:rsidRPr="00860771">
              <w:rPr>
                <w:rFonts w:eastAsia="Times New Roman" w:cs="Calibri"/>
                <w:b/>
                <w:bCs/>
                <w:sz w:val="24"/>
                <w:szCs w:val="28"/>
                <w:lang w:eastAsia="en-GB"/>
              </w:rPr>
              <w:t>September 2026</w:t>
            </w:r>
          </w:p>
        </w:tc>
      </w:tr>
    </w:tbl>
    <w:p w:rsidR="00170886" w:rsidRDefault="00170886" w:rsidP="00170886">
      <w:pPr>
        <w:spacing w:after="0" w:line="240" w:lineRule="auto"/>
        <w:jc w:val="both"/>
        <w:textAlignment w:val="baseline"/>
        <w:rPr>
          <w:rFonts w:ascii="Comic Sans MS" w:eastAsia="Times New Roman" w:hAnsi="Comic Sans MS" w:cs="Segoe UI"/>
          <w:b/>
          <w:bCs/>
          <w:sz w:val="18"/>
          <w:szCs w:val="18"/>
          <w:u w:val="single"/>
          <w:lang w:eastAsia="en-GB"/>
        </w:rPr>
      </w:pP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OUR SCHOOL VISION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A0A0A"/>
          <w:lang w:val="en" w:eastAsia="en-GB"/>
        </w:rPr>
        <w:t>Together, we will create a calm and welcoming learning environment and work together to secure success for all. We will strive to create a safe, caring, supportive and inclusive school.  </w:t>
      </w:r>
      <w:r w:rsidRPr="001E26AA">
        <w:rPr>
          <w:rFonts w:asciiTheme="minorHAnsi" w:eastAsia="Times New Roman" w:hAnsiTheme="minorHAnsi" w:cstheme="minorHAnsi"/>
          <w:color w:val="0A0A0A"/>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A0A0A"/>
          <w:lang w:val="en" w:eastAsia="en-GB"/>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1E26AA">
        <w:rPr>
          <w:rFonts w:asciiTheme="minorHAnsi" w:eastAsia="Times New Roman" w:hAnsiTheme="minorHAnsi" w:cstheme="minorHAnsi"/>
          <w:color w:val="0A0A0A"/>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   </w:t>
      </w: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ETHOS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We believe that:</w:t>
      </w:r>
      <w:r w:rsidRPr="001E26AA">
        <w:rPr>
          <w:rFonts w:asciiTheme="minorHAnsi" w:eastAsia="Times New Roman" w:hAnsiTheme="minorHAnsi" w:cstheme="minorHAnsi"/>
          <w:b/>
          <w:bCs/>
          <w:color w:val="1F4E79"/>
          <w:lang w:eastAsia="en-GB"/>
        </w:rPr>
        <w:t> </w:t>
      </w:r>
      <w:r w:rsidRPr="001E26AA">
        <w:rPr>
          <w:rFonts w:asciiTheme="minorHAnsi" w:eastAsia="Times New Roman" w:hAnsiTheme="minorHAnsi" w:cstheme="minorHAnsi"/>
          <w:color w:val="1F4E79"/>
          <w:lang w:eastAsia="en-GB"/>
        </w:rPr>
        <w:t>   </w:t>
      </w:r>
    </w:p>
    <w:p w:rsidR="00860771" w:rsidRPr="00860771" w:rsidRDefault="00170886" w:rsidP="00860771">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color w:val="000000"/>
          <w:lang w:eastAsia="en-GB"/>
        </w:rPr>
        <w:t>All children can learn. All staff and children are able to recognise the value of learning.</w:t>
      </w:r>
    </w:p>
    <w:p w:rsidR="00860771" w:rsidRPr="00860771" w:rsidRDefault="00170886" w:rsidP="00860771">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i/>
          <w:iCs/>
          <w:color w:val="000000"/>
          <w:lang w:eastAsia="en-GB"/>
        </w:rPr>
        <w:t>All staff</w:t>
      </w:r>
      <w:r w:rsidRPr="00860771">
        <w:rPr>
          <w:rFonts w:eastAsia="Times New Roman" w:cstheme="minorHAnsi"/>
          <w:color w:val="000000"/>
          <w:lang w:eastAsia="en-GB"/>
        </w:rPr>
        <w:t>, working at New Village, will have consistently high expectations of children’s learning potential, attitudes and behaviour and take corporate responsibility for ensuring these in, and around, school. </w:t>
      </w:r>
    </w:p>
    <w:p w:rsidR="00860771" w:rsidRPr="00860771" w:rsidRDefault="00170886" w:rsidP="00860771">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color w:val="000000"/>
          <w:lang w:eastAsia="en-GB"/>
        </w:rPr>
        <w:t>Learning takes place in </w:t>
      </w:r>
      <w:r w:rsidRPr="00860771">
        <w:rPr>
          <w:rFonts w:eastAsia="Times New Roman" w:cstheme="minorHAnsi"/>
          <w:i/>
          <w:iCs/>
          <w:color w:val="000000"/>
          <w:lang w:eastAsia="en-GB"/>
        </w:rPr>
        <w:t>all areas</w:t>
      </w:r>
      <w:r w:rsidRPr="00860771">
        <w:rPr>
          <w:rFonts w:eastAsia="Times New Roman" w:cstheme="minorHAnsi"/>
          <w:color w:val="000000"/>
          <w:lang w:eastAsia="en-GB"/>
        </w:rPr>
        <w:t> of our school and through the </w:t>
      </w:r>
      <w:r w:rsidRPr="00860771">
        <w:rPr>
          <w:rFonts w:eastAsia="Times New Roman" w:cstheme="minorHAnsi"/>
          <w:i/>
          <w:iCs/>
          <w:color w:val="000000"/>
          <w:lang w:eastAsia="en-GB"/>
        </w:rPr>
        <w:t>entire </w:t>
      </w:r>
      <w:r w:rsidRPr="00860771">
        <w:rPr>
          <w:rFonts w:eastAsia="Times New Roman" w:cstheme="minorHAnsi"/>
          <w:color w:val="000000"/>
          <w:lang w:eastAsia="en-GB"/>
        </w:rPr>
        <w:t>learning day - inside and outside of the classroom. </w:t>
      </w:r>
    </w:p>
    <w:p w:rsidR="00860771" w:rsidRPr="00860771" w:rsidRDefault="00170886" w:rsidP="00860771">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color w:val="000000"/>
          <w:lang w:eastAsia="en-GB"/>
        </w:rPr>
        <w:t>Children should be taught how to learn; learning how to be an outstanding learner. </w:t>
      </w:r>
    </w:p>
    <w:p w:rsidR="00860771" w:rsidRPr="00860771" w:rsidRDefault="00170886" w:rsidP="00860771">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color w:val="000000"/>
          <w:lang w:eastAsia="en-GB"/>
        </w:rPr>
        <w:t>Consistently challenging, dynamic, engaging and empowering teaching leads to outstanding learning, resulting in a school where </w:t>
      </w:r>
      <w:r w:rsidRPr="00860771">
        <w:rPr>
          <w:rFonts w:eastAsia="Times New Roman" w:cstheme="minorHAnsi"/>
          <w:i/>
          <w:iCs/>
          <w:color w:val="000000"/>
          <w:lang w:eastAsia="en-GB"/>
        </w:rPr>
        <w:t>every</w:t>
      </w:r>
      <w:r w:rsidRPr="00860771">
        <w:rPr>
          <w:rFonts w:eastAsia="Times New Roman" w:cstheme="minorHAnsi"/>
          <w:color w:val="000000"/>
          <w:lang w:eastAsia="en-GB"/>
        </w:rPr>
        <w:t> child’s potential is realised. </w:t>
      </w:r>
    </w:p>
    <w:p w:rsidR="00583C63" w:rsidRPr="00583C63" w:rsidRDefault="00170886" w:rsidP="00583C63">
      <w:pPr>
        <w:pStyle w:val="ListParagraph"/>
        <w:numPr>
          <w:ilvl w:val="0"/>
          <w:numId w:val="38"/>
        </w:numPr>
        <w:shd w:val="clear" w:color="auto" w:fill="FFFFFF"/>
        <w:spacing w:after="0" w:line="240" w:lineRule="auto"/>
        <w:textAlignment w:val="baseline"/>
        <w:rPr>
          <w:rFonts w:eastAsia="Times New Roman" w:cstheme="minorHAnsi"/>
          <w:lang w:eastAsia="en-GB"/>
        </w:rPr>
      </w:pPr>
      <w:r w:rsidRPr="00860771">
        <w:rPr>
          <w:rFonts w:eastAsia="Times New Roman" w:cstheme="minorHAnsi"/>
          <w:i/>
          <w:iCs/>
          <w:color w:val="000000"/>
          <w:lang w:eastAsia="en-GB"/>
        </w:rPr>
        <w:t>All staff</w:t>
      </w:r>
      <w:r w:rsidRPr="00860771">
        <w:rPr>
          <w:rFonts w:eastAsia="Times New Roman" w:cstheme="minorHAnsi"/>
          <w:color w:val="000000"/>
          <w:lang w:eastAsia="en-GB"/>
        </w:rPr>
        <w:t> will value </w:t>
      </w:r>
      <w:r w:rsidRPr="00860771">
        <w:rPr>
          <w:rFonts w:eastAsia="Times New Roman" w:cstheme="minorHAnsi"/>
          <w:i/>
          <w:iCs/>
          <w:color w:val="000000"/>
          <w:lang w:eastAsia="en-GB"/>
        </w:rPr>
        <w:t>every child’s contribution</w:t>
      </w:r>
      <w:r w:rsidRPr="00860771">
        <w:rPr>
          <w:rFonts w:eastAsia="Times New Roman" w:cstheme="minorHAnsi"/>
          <w:color w:val="000000"/>
          <w:lang w:eastAsia="en-GB"/>
        </w:rPr>
        <w:t> to the school and strive to create a learning environment that brings out the full potential in all.</w:t>
      </w:r>
    </w:p>
    <w:p w:rsidR="00583C63" w:rsidRPr="00583C63" w:rsidRDefault="00170886" w:rsidP="00583C63">
      <w:pPr>
        <w:pStyle w:val="ListParagraph"/>
        <w:numPr>
          <w:ilvl w:val="0"/>
          <w:numId w:val="38"/>
        </w:numPr>
        <w:shd w:val="clear" w:color="auto" w:fill="FFFFFF"/>
        <w:spacing w:after="0" w:line="240" w:lineRule="auto"/>
        <w:textAlignment w:val="baseline"/>
        <w:rPr>
          <w:rFonts w:eastAsia="Times New Roman" w:cstheme="minorHAnsi"/>
          <w:lang w:eastAsia="en-GB"/>
        </w:rPr>
      </w:pPr>
      <w:r w:rsidRPr="00583C63">
        <w:rPr>
          <w:rFonts w:eastAsia="Times New Roman" w:cstheme="minorHAnsi"/>
          <w:color w:val="000000"/>
          <w:lang w:eastAsia="en-GB"/>
        </w:rPr>
        <w:t>Rigorous, continuous monitoring, thorough and informed evaluation and accurate analysis of </w:t>
      </w:r>
      <w:r w:rsidRPr="00583C63">
        <w:rPr>
          <w:rFonts w:eastAsia="Times New Roman" w:cstheme="minorHAnsi"/>
          <w:i/>
          <w:iCs/>
          <w:color w:val="000000"/>
          <w:lang w:eastAsia="en-GB"/>
        </w:rPr>
        <w:t>all the elements</w:t>
      </w:r>
      <w:r w:rsidRPr="00583C63">
        <w:rPr>
          <w:rFonts w:eastAsia="Times New Roman" w:cstheme="minorHAnsi"/>
          <w:color w:val="000000"/>
          <w:lang w:eastAsia="en-GB"/>
        </w:rPr>
        <w:t> of teaching, is essential in ensuring high-level teaching and learning. </w:t>
      </w:r>
    </w:p>
    <w:p w:rsidR="00583C63" w:rsidRPr="00583C63" w:rsidRDefault="00170886" w:rsidP="00583C63">
      <w:pPr>
        <w:pStyle w:val="ListParagraph"/>
        <w:numPr>
          <w:ilvl w:val="0"/>
          <w:numId w:val="38"/>
        </w:numPr>
        <w:shd w:val="clear" w:color="auto" w:fill="FFFFFF"/>
        <w:spacing w:after="0" w:line="240" w:lineRule="auto"/>
        <w:textAlignment w:val="baseline"/>
        <w:rPr>
          <w:rFonts w:eastAsia="Times New Roman" w:cstheme="minorHAnsi"/>
          <w:lang w:eastAsia="en-GB"/>
        </w:rPr>
      </w:pPr>
      <w:r w:rsidRPr="00583C63">
        <w:rPr>
          <w:rFonts w:eastAsia="Times New Roman" w:cstheme="minorHAnsi"/>
          <w:color w:val="000000"/>
          <w:lang w:eastAsia="en-GB"/>
        </w:rPr>
        <w:t>Learning at New Village will produce and enhance a learning skills-set that will be lifelong; we will actively promote this for every child and for all staff. </w:t>
      </w:r>
    </w:p>
    <w:p w:rsidR="00583C63" w:rsidRPr="00583C63" w:rsidRDefault="00170886" w:rsidP="00583C63">
      <w:pPr>
        <w:pStyle w:val="ListParagraph"/>
        <w:numPr>
          <w:ilvl w:val="0"/>
          <w:numId w:val="38"/>
        </w:numPr>
        <w:shd w:val="clear" w:color="auto" w:fill="FFFFFF"/>
        <w:spacing w:after="0" w:line="240" w:lineRule="auto"/>
        <w:textAlignment w:val="baseline"/>
        <w:rPr>
          <w:rFonts w:eastAsia="Times New Roman" w:cstheme="minorHAnsi"/>
          <w:lang w:eastAsia="en-GB"/>
        </w:rPr>
      </w:pPr>
      <w:r w:rsidRPr="00583C63">
        <w:rPr>
          <w:rFonts w:eastAsia="Times New Roman" w:cstheme="minorHAnsi"/>
          <w:color w:val="000000"/>
          <w:lang w:eastAsia="en-GB"/>
        </w:rPr>
        <w:t>New Village School will demonstrate its commitment to quality teaching and learning through its dedication to </w:t>
      </w:r>
      <w:r w:rsidRPr="00583C63">
        <w:rPr>
          <w:rFonts w:eastAsia="Times New Roman" w:cstheme="minorHAnsi"/>
          <w:i/>
          <w:iCs/>
          <w:color w:val="000000"/>
          <w:lang w:eastAsia="en-GB"/>
        </w:rPr>
        <w:t>continuous professional development</w:t>
      </w:r>
      <w:r w:rsidRPr="00583C63">
        <w:rPr>
          <w:rFonts w:eastAsia="Times New Roman" w:cstheme="minorHAnsi"/>
          <w:color w:val="000000"/>
          <w:lang w:eastAsia="en-GB"/>
        </w:rPr>
        <w:t> for all staff; recognising and exploiting all opportunities to enhance its workforce and the learning environment. </w:t>
      </w:r>
    </w:p>
    <w:p w:rsidR="00170886" w:rsidRPr="00583C63" w:rsidRDefault="00170886" w:rsidP="00583C63">
      <w:pPr>
        <w:pStyle w:val="ListParagraph"/>
        <w:numPr>
          <w:ilvl w:val="0"/>
          <w:numId w:val="38"/>
        </w:numPr>
        <w:shd w:val="clear" w:color="auto" w:fill="FFFFFF"/>
        <w:spacing w:after="0" w:line="240" w:lineRule="auto"/>
        <w:textAlignment w:val="baseline"/>
        <w:rPr>
          <w:rFonts w:eastAsia="Times New Roman" w:cstheme="minorHAnsi"/>
          <w:lang w:eastAsia="en-GB"/>
        </w:rPr>
      </w:pPr>
      <w:r w:rsidRPr="00583C63">
        <w:rPr>
          <w:rFonts w:eastAsia="Times New Roman" w:cstheme="minorHAnsi"/>
          <w:color w:val="0A0A0A"/>
          <w:lang w:val="en" w:eastAsia="en-GB"/>
        </w:rPr>
        <w:t>All children will be encouraged to develop as individuals.  Their creativity, talents, differences and uniqueness.  </w:t>
      </w:r>
      <w:r w:rsidRPr="00583C63">
        <w:rPr>
          <w:rFonts w:eastAsia="Times New Roman" w:cstheme="minorHAnsi"/>
          <w:color w:val="0A0A0A"/>
          <w:lang w:eastAsia="en-GB"/>
        </w:rPr>
        <w:t>   </w:t>
      </w:r>
    </w:p>
    <w:p w:rsidR="00170886" w:rsidRPr="00170886" w:rsidRDefault="00170886" w:rsidP="00170886">
      <w:pPr>
        <w:shd w:val="clear" w:color="auto" w:fill="FFFFFF"/>
        <w:spacing w:after="0" w:line="240" w:lineRule="auto"/>
        <w:ind w:left="720"/>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color w:val="1F4E79"/>
          <w:lang w:eastAsia="en-GB"/>
        </w:rPr>
        <w:t> </w:t>
      </w:r>
      <w:r w:rsidRPr="001E26AA">
        <w:rPr>
          <w:rFonts w:asciiTheme="minorHAnsi" w:eastAsia="Times New Roman" w:hAnsiTheme="minorHAnsi" w:cstheme="minorHAnsi"/>
          <w:color w:val="1F4E79"/>
          <w:lang w:eastAsia="en-GB"/>
        </w:rPr>
        <w:t>   </w:t>
      </w:r>
    </w:p>
    <w:p w:rsidR="00170886" w:rsidRPr="00170886" w:rsidRDefault="00170886" w:rsidP="00170886">
      <w:pPr>
        <w:spacing w:after="0" w:line="240" w:lineRule="auto"/>
        <w:jc w:val="both"/>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u w:val="single"/>
          <w:lang w:eastAsia="en-GB"/>
        </w:rPr>
        <w:t>OUR SCHOOL VALUES </w:t>
      </w:r>
      <w:r w:rsidRPr="001E26AA">
        <w:rPr>
          <w:rFonts w:asciiTheme="minorHAnsi" w:eastAsia="Times New Roman" w:hAnsiTheme="minorHAnsi" w:cstheme="minorHAnsi"/>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b/>
          <w:bCs/>
          <w:color w:val="000000"/>
          <w:lang w:eastAsia="en-GB"/>
        </w:rPr>
        <w:t>Determination – Resilience – Tolerance – Cooperation – Creativity – Curiosity </w:t>
      </w:r>
      <w:r w:rsidRPr="001E26AA">
        <w:rPr>
          <w:rFonts w:asciiTheme="minorHAnsi" w:eastAsia="Times New Roman" w:hAnsiTheme="minorHAnsi" w:cstheme="minorHAnsi"/>
          <w:color w:val="000000"/>
          <w:lang w:eastAsia="en-GB"/>
        </w:rPr>
        <w:t>   </w:t>
      </w:r>
    </w:p>
    <w:p w:rsidR="00170886" w:rsidRPr="00170886" w:rsidRDefault="00170886" w:rsidP="00170886">
      <w:pPr>
        <w:shd w:val="clear" w:color="auto" w:fill="FFFFFF"/>
        <w:spacing w:after="0" w:line="240" w:lineRule="auto"/>
        <w:textAlignment w:val="baseline"/>
        <w:rPr>
          <w:rFonts w:asciiTheme="minorHAnsi" w:eastAsia="Times New Roman" w:hAnsiTheme="minorHAnsi" w:cstheme="minorHAnsi"/>
          <w:lang w:eastAsia="en-GB"/>
        </w:rPr>
      </w:pPr>
      <w:r w:rsidRPr="001E26AA">
        <w:rPr>
          <w:rFonts w:asciiTheme="minorHAnsi" w:eastAsia="Times New Roman" w:hAnsiTheme="minorHAnsi" w:cstheme="minorHAnsi"/>
          <w:color w:val="000000"/>
          <w:lang w:eastAsia="en-GB"/>
        </w:rPr>
        <w:t>   </w:t>
      </w:r>
    </w:p>
    <w:p w:rsidR="00BC01F2" w:rsidRPr="00583C63" w:rsidRDefault="00583C63" w:rsidP="00BC01F2">
      <w:pPr>
        <w:spacing w:after="0" w:line="240" w:lineRule="auto"/>
        <w:rPr>
          <w:rFonts w:asciiTheme="minorHAnsi" w:eastAsia="Times New Roman" w:hAnsiTheme="minorHAnsi" w:cstheme="minorHAnsi"/>
          <w:b/>
          <w:u w:val="single"/>
        </w:rPr>
      </w:pPr>
      <w:r w:rsidRPr="00583C63">
        <w:rPr>
          <w:rFonts w:asciiTheme="minorHAnsi" w:eastAsia="Times New Roman" w:hAnsiTheme="minorHAnsi" w:cstheme="minorHAnsi"/>
          <w:b/>
          <w:u w:val="single"/>
        </w:rPr>
        <w:t>SCHOOL MISSION STATEMENT</w:t>
      </w:r>
    </w:p>
    <w:p w:rsidR="00583C63" w:rsidRPr="00583C63" w:rsidRDefault="00583C63" w:rsidP="00BC01F2">
      <w:pPr>
        <w:spacing w:after="0" w:line="240" w:lineRule="auto"/>
        <w:rPr>
          <w:rFonts w:asciiTheme="minorHAnsi" w:eastAsia="Times New Roman" w:hAnsiTheme="minorHAnsi" w:cstheme="minorHAnsi"/>
          <w:b/>
        </w:rPr>
      </w:pPr>
      <w:r w:rsidRPr="00583C63">
        <w:rPr>
          <w:rFonts w:asciiTheme="minorHAnsi" w:eastAsia="Times New Roman" w:hAnsiTheme="minorHAnsi" w:cstheme="minorHAnsi"/>
          <w:b/>
        </w:rPr>
        <w:t>What Challenges Us, Changes Us!</w:t>
      </w:r>
    </w:p>
    <w:p w:rsidR="00583C63" w:rsidRDefault="00583C63" w:rsidP="00BC01F2">
      <w:pPr>
        <w:spacing w:after="0" w:line="240" w:lineRule="auto"/>
        <w:rPr>
          <w:rFonts w:asciiTheme="minorHAnsi" w:eastAsia="Times New Roman" w:hAnsiTheme="minorHAnsi" w:cstheme="minorHAnsi"/>
        </w:rPr>
      </w:pPr>
    </w:p>
    <w:p w:rsidR="00583C63" w:rsidRDefault="00583C63" w:rsidP="00BC01F2">
      <w:pPr>
        <w:spacing w:after="0" w:line="240" w:lineRule="auto"/>
        <w:rPr>
          <w:rFonts w:asciiTheme="minorHAnsi" w:eastAsia="Times New Roman" w:hAnsiTheme="minorHAnsi" w:cstheme="minorHAnsi"/>
        </w:rPr>
      </w:pPr>
    </w:p>
    <w:p w:rsidR="00583C63" w:rsidRDefault="00583C63" w:rsidP="00BC01F2">
      <w:pPr>
        <w:spacing w:after="0" w:line="240" w:lineRule="auto"/>
        <w:rPr>
          <w:rFonts w:asciiTheme="minorHAnsi" w:eastAsia="Times New Roman" w:hAnsiTheme="minorHAnsi" w:cstheme="minorHAnsi"/>
        </w:rPr>
      </w:pPr>
    </w:p>
    <w:p w:rsidR="00583C63" w:rsidRDefault="00583C63" w:rsidP="00BC01F2">
      <w:pPr>
        <w:spacing w:after="0" w:line="240" w:lineRule="auto"/>
        <w:rPr>
          <w:rFonts w:asciiTheme="minorHAnsi" w:eastAsia="Times New Roman" w:hAnsiTheme="minorHAnsi" w:cstheme="minorHAnsi"/>
        </w:rPr>
      </w:pPr>
    </w:p>
    <w:p w:rsidR="00583C63" w:rsidRDefault="00583C63" w:rsidP="00BC01F2">
      <w:pPr>
        <w:spacing w:after="0" w:line="240" w:lineRule="auto"/>
        <w:rPr>
          <w:rFonts w:asciiTheme="minorHAnsi" w:eastAsia="Times New Roman" w:hAnsiTheme="minorHAnsi" w:cstheme="minorHAnsi"/>
        </w:rPr>
      </w:pPr>
    </w:p>
    <w:p w:rsidR="00583C63" w:rsidRDefault="00583C63" w:rsidP="00BC01F2">
      <w:pPr>
        <w:spacing w:after="0" w:line="240" w:lineRule="auto"/>
        <w:rPr>
          <w:rFonts w:asciiTheme="minorHAnsi" w:eastAsia="Times New Roman" w:hAnsiTheme="minorHAnsi" w:cstheme="minorHAnsi"/>
        </w:rPr>
      </w:pPr>
    </w:p>
    <w:p w:rsidR="00583C63" w:rsidRPr="001E26AA" w:rsidRDefault="00583C63" w:rsidP="00BC01F2">
      <w:pPr>
        <w:spacing w:after="0" w:line="240" w:lineRule="auto"/>
        <w:rPr>
          <w:rFonts w:asciiTheme="minorHAnsi" w:eastAsia="Times New Roman" w:hAnsiTheme="minorHAnsi" w:cstheme="minorHAnsi"/>
        </w:rPr>
      </w:pPr>
    </w:p>
    <w:bookmarkStart w:id="0" w:name="_Toc128129958" w:displacedByCustomXml="next"/>
    <w:sdt>
      <w:sdtPr>
        <w:id w:val="15356738"/>
        <w:docPartObj>
          <w:docPartGallery w:val="Table of Contents"/>
          <w:docPartUnique/>
        </w:docPartObj>
      </w:sdtPr>
      <w:sdtEndPr>
        <w:rPr>
          <w:rFonts w:ascii="Calibri" w:eastAsia="Calibri" w:hAnsi="Calibri" w:cs="Times New Roman"/>
          <w:b/>
          <w:bCs/>
          <w:noProof/>
          <w:color w:val="auto"/>
          <w:sz w:val="22"/>
          <w:szCs w:val="22"/>
          <w:lang w:val="en-GB"/>
        </w:rPr>
      </w:sdtEndPr>
      <w:sdtContent>
        <w:p w:rsidR="00583C63" w:rsidRDefault="00583C63">
          <w:pPr>
            <w:pStyle w:val="TOCHeading"/>
          </w:pPr>
          <w:r>
            <w:t>Table of Contents</w:t>
          </w:r>
        </w:p>
        <w:p w:rsidR="00583C63" w:rsidRDefault="00583C63">
          <w:pPr>
            <w:pStyle w:val="TOC1"/>
            <w:tabs>
              <w:tab w:val="right" w:leader="dot" w:pos="1019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175729237" w:history="1">
            <w:r w:rsidRPr="00A71EB6">
              <w:rPr>
                <w:rStyle w:val="Hyperlink"/>
                <w:rFonts w:cstheme="minorHAnsi"/>
                <w:noProof/>
              </w:rPr>
              <w:t>1. Aims</w:t>
            </w:r>
            <w:r>
              <w:rPr>
                <w:noProof/>
                <w:webHidden/>
              </w:rPr>
              <w:tab/>
            </w:r>
            <w:r>
              <w:rPr>
                <w:noProof/>
                <w:webHidden/>
              </w:rPr>
              <w:fldChar w:fldCharType="begin"/>
            </w:r>
            <w:r>
              <w:rPr>
                <w:noProof/>
                <w:webHidden/>
              </w:rPr>
              <w:instrText xml:space="preserve"> PAGEREF _Toc175729237 \h </w:instrText>
            </w:r>
            <w:r>
              <w:rPr>
                <w:noProof/>
                <w:webHidden/>
              </w:rPr>
            </w:r>
            <w:r>
              <w:rPr>
                <w:noProof/>
                <w:webHidden/>
              </w:rPr>
              <w:fldChar w:fldCharType="separate"/>
            </w:r>
            <w:r>
              <w:rPr>
                <w:noProof/>
                <w:webHidden/>
              </w:rPr>
              <w:t>2</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38" w:history="1">
            <w:r w:rsidRPr="00A71EB6">
              <w:rPr>
                <w:rStyle w:val="Hyperlink"/>
                <w:rFonts w:cstheme="minorHAnsi"/>
                <w:noProof/>
              </w:rPr>
              <w:t>2. Legislation and guidance</w:t>
            </w:r>
            <w:r>
              <w:rPr>
                <w:noProof/>
                <w:webHidden/>
              </w:rPr>
              <w:tab/>
            </w:r>
            <w:r>
              <w:rPr>
                <w:noProof/>
                <w:webHidden/>
              </w:rPr>
              <w:fldChar w:fldCharType="begin"/>
            </w:r>
            <w:r>
              <w:rPr>
                <w:noProof/>
                <w:webHidden/>
              </w:rPr>
              <w:instrText xml:space="preserve"> PAGEREF _Toc175729238 \h </w:instrText>
            </w:r>
            <w:r>
              <w:rPr>
                <w:noProof/>
                <w:webHidden/>
              </w:rPr>
            </w:r>
            <w:r>
              <w:rPr>
                <w:noProof/>
                <w:webHidden/>
              </w:rPr>
              <w:fldChar w:fldCharType="separate"/>
            </w:r>
            <w:r>
              <w:rPr>
                <w:noProof/>
                <w:webHidden/>
              </w:rPr>
              <w:t>2</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39" w:history="1">
            <w:r w:rsidRPr="00A71EB6">
              <w:rPr>
                <w:rStyle w:val="Hyperlink"/>
                <w:rFonts w:cstheme="minorHAnsi"/>
                <w:noProof/>
              </w:rPr>
              <w:t>3. Definitions</w:t>
            </w:r>
            <w:r>
              <w:rPr>
                <w:noProof/>
                <w:webHidden/>
              </w:rPr>
              <w:tab/>
            </w:r>
            <w:r>
              <w:rPr>
                <w:noProof/>
                <w:webHidden/>
              </w:rPr>
              <w:fldChar w:fldCharType="begin"/>
            </w:r>
            <w:r>
              <w:rPr>
                <w:noProof/>
                <w:webHidden/>
              </w:rPr>
              <w:instrText xml:space="preserve"> PAGEREF _Toc175729239 \h </w:instrText>
            </w:r>
            <w:r>
              <w:rPr>
                <w:noProof/>
                <w:webHidden/>
              </w:rPr>
            </w:r>
            <w:r>
              <w:rPr>
                <w:noProof/>
                <w:webHidden/>
              </w:rPr>
              <w:fldChar w:fldCharType="separate"/>
            </w:r>
            <w:r>
              <w:rPr>
                <w:noProof/>
                <w:webHidden/>
              </w:rPr>
              <w:t>2</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0" w:history="1">
            <w:r w:rsidRPr="00A71EB6">
              <w:rPr>
                <w:rStyle w:val="Hyperlink"/>
                <w:rFonts w:cstheme="minorHAnsi"/>
                <w:noProof/>
              </w:rPr>
              <w:t>4. Roles and responsibilities</w:t>
            </w:r>
            <w:r>
              <w:rPr>
                <w:noProof/>
                <w:webHidden/>
              </w:rPr>
              <w:tab/>
            </w:r>
            <w:r>
              <w:rPr>
                <w:noProof/>
                <w:webHidden/>
              </w:rPr>
              <w:fldChar w:fldCharType="begin"/>
            </w:r>
            <w:r>
              <w:rPr>
                <w:noProof/>
                <w:webHidden/>
              </w:rPr>
              <w:instrText xml:space="preserve"> PAGEREF _Toc175729240 \h </w:instrText>
            </w:r>
            <w:r>
              <w:rPr>
                <w:noProof/>
                <w:webHidden/>
              </w:rPr>
            </w:r>
            <w:r>
              <w:rPr>
                <w:noProof/>
                <w:webHidden/>
              </w:rPr>
              <w:fldChar w:fldCharType="separate"/>
            </w:r>
            <w:r>
              <w:rPr>
                <w:noProof/>
                <w:webHidden/>
              </w:rPr>
              <w:t>2</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1" w:history="1">
            <w:r w:rsidRPr="00A71EB6">
              <w:rPr>
                <w:rStyle w:val="Hyperlink"/>
                <w:rFonts w:cstheme="minorHAnsi"/>
                <w:noProof/>
              </w:rPr>
              <w:t>5. Where charges cannot be made</w:t>
            </w:r>
            <w:r>
              <w:rPr>
                <w:noProof/>
                <w:webHidden/>
              </w:rPr>
              <w:tab/>
            </w:r>
            <w:r>
              <w:rPr>
                <w:noProof/>
                <w:webHidden/>
              </w:rPr>
              <w:fldChar w:fldCharType="begin"/>
            </w:r>
            <w:r>
              <w:rPr>
                <w:noProof/>
                <w:webHidden/>
              </w:rPr>
              <w:instrText xml:space="preserve"> PAGEREF _Toc175729241 \h </w:instrText>
            </w:r>
            <w:r>
              <w:rPr>
                <w:noProof/>
                <w:webHidden/>
              </w:rPr>
            </w:r>
            <w:r>
              <w:rPr>
                <w:noProof/>
                <w:webHidden/>
              </w:rPr>
              <w:fldChar w:fldCharType="separate"/>
            </w:r>
            <w:r>
              <w:rPr>
                <w:noProof/>
                <w:webHidden/>
              </w:rPr>
              <w:t>2</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2" w:history="1">
            <w:r w:rsidRPr="00A71EB6">
              <w:rPr>
                <w:rStyle w:val="Hyperlink"/>
                <w:rFonts w:cstheme="minorHAnsi"/>
                <w:noProof/>
              </w:rPr>
              <w:t>6. Where charges can be made</w:t>
            </w:r>
            <w:r>
              <w:rPr>
                <w:noProof/>
                <w:webHidden/>
              </w:rPr>
              <w:tab/>
            </w:r>
            <w:r>
              <w:rPr>
                <w:noProof/>
                <w:webHidden/>
              </w:rPr>
              <w:fldChar w:fldCharType="begin"/>
            </w:r>
            <w:r>
              <w:rPr>
                <w:noProof/>
                <w:webHidden/>
              </w:rPr>
              <w:instrText xml:space="preserve"> PAGEREF _Toc175729242 \h </w:instrText>
            </w:r>
            <w:r>
              <w:rPr>
                <w:noProof/>
                <w:webHidden/>
              </w:rPr>
            </w:r>
            <w:r>
              <w:rPr>
                <w:noProof/>
                <w:webHidden/>
              </w:rPr>
              <w:fldChar w:fldCharType="separate"/>
            </w:r>
            <w:r>
              <w:rPr>
                <w:noProof/>
                <w:webHidden/>
              </w:rPr>
              <w:t>3</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3" w:history="1">
            <w:r w:rsidRPr="00A71EB6">
              <w:rPr>
                <w:rStyle w:val="Hyperlink"/>
                <w:rFonts w:cstheme="minorHAnsi"/>
                <w:noProof/>
              </w:rPr>
              <w:t>7. Voluntary contributions</w:t>
            </w:r>
            <w:r>
              <w:rPr>
                <w:noProof/>
                <w:webHidden/>
              </w:rPr>
              <w:tab/>
            </w:r>
            <w:r>
              <w:rPr>
                <w:noProof/>
                <w:webHidden/>
              </w:rPr>
              <w:fldChar w:fldCharType="begin"/>
            </w:r>
            <w:r>
              <w:rPr>
                <w:noProof/>
                <w:webHidden/>
              </w:rPr>
              <w:instrText xml:space="preserve"> PAGEREF _Toc175729243 \h </w:instrText>
            </w:r>
            <w:r>
              <w:rPr>
                <w:noProof/>
                <w:webHidden/>
              </w:rPr>
            </w:r>
            <w:r>
              <w:rPr>
                <w:noProof/>
                <w:webHidden/>
              </w:rPr>
              <w:fldChar w:fldCharType="separate"/>
            </w:r>
            <w:r>
              <w:rPr>
                <w:noProof/>
                <w:webHidden/>
              </w:rPr>
              <w:t>5</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4" w:history="1">
            <w:r w:rsidRPr="00A71EB6">
              <w:rPr>
                <w:rStyle w:val="Hyperlink"/>
                <w:rFonts w:cstheme="minorHAnsi"/>
                <w:noProof/>
              </w:rPr>
              <w:t>8. Activities this school charges for</w:t>
            </w:r>
            <w:r>
              <w:rPr>
                <w:noProof/>
                <w:webHidden/>
              </w:rPr>
              <w:tab/>
            </w:r>
            <w:r>
              <w:rPr>
                <w:noProof/>
                <w:webHidden/>
              </w:rPr>
              <w:fldChar w:fldCharType="begin"/>
            </w:r>
            <w:r>
              <w:rPr>
                <w:noProof/>
                <w:webHidden/>
              </w:rPr>
              <w:instrText xml:space="preserve"> PAGEREF _Toc175729244 \h </w:instrText>
            </w:r>
            <w:r>
              <w:rPr>
                <w:noProof/>
                <w:webHidden/>
              </w:rPr>
            </w:r>
            <w:r>
              <w:rPr>
                <w:noProof/>
                <w:webHidden/>
              </w:rPr>
              <w:fldChar w:fldCharType="separate"/>
            </w:r>
            <w:r>
              <w:rPr>
                <w:noProof/>
                <w:webHidden/>
              </w:rPr>
              <w:t>5</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5" w:history="1">
            <w:r w:rsidRPr="00A71EB6">
              <w:rPr>
                <w:rStyle w:val="Hyperlink"/>
                <w:rFonts w:cstheme="minorHAnsi"/>
                <w:noProof/>
              </w:rPr>
              <w:t>9. Remissions</w:t>
            </w:r>
            <w:r>
              <w:rPr>
                <w:noProof/>
                <w:webHidden/>
              </w:rPr>
              <w:tab/>
            </w:r>
            <w:r>
              <w:rPr>
                <w:noProof/>
                <w:webHidden/>
              </w:rPr>
              <w:fldChar w:fldCharType="begin"/>
            </w:r>
            <w:r>
              <w:rPr>
                <w:noProof/>
                <w:webHidden/>
              </w:rPr>
              <w:instrText xml:space="preserve"> PAGEREF _Toc175729245 \h </w:instrText>
            </w:r>
            <w:r>
              <w:rPr>
                <w:noProof/>
                <w:webHidden/>
              </w:rPr>
            </w:r>
            <w:r>
              <w:rPr>
                <w:noProof/>
                <w:webHidden/>
              </w:rPr>
              <w:fldChar w:fldCharType="separate"/>
            </w:r>
            <w:r>
              <w:rPr>
                <w:noProof/>
                <w:webHidden/>
              </w:rPr>
              <w:t>5</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6" w:history="1">
            <w:r w:rsidRPr="00A71EB6">
              <w:rPr>
                <w:rStyle w:val="Hyperlink"/>
                <w:rFonts w:cstheme="minorHAnsi"/>
                <w:noProof/>
              </w:rPr>
              <w:t>10. Monitoring arrangements</w:t>
            </w:r>
            <w:r>
              <w:rPr>
                <w:noProof/>
                <w:webHidden/>
              </w:rPr>
              <w:tab/>
            </w:r>
            <w:r>
              <w:rPr>
                <w:noProof/>
                <w:webHidden/>
              </w:rPr>
              <w:fldChar w:fldCharType="begin"/>
            </w:r>
            <w:r>
              <w:rPr>
                <w:noProof/>
                <w:webHidden/>
              </w:rPr>
              <w:instrText xml:space="preserve"> PAGEREF _Toc175729246 \h </w:instrText>
            </w:r>
            <w:r>
              <w:rPr>
                <w:noProof/>
                <w:webHidden/>
              </w:rPr>
            </w:r>
            <w:r>
              <w:rPr>
                <w:noProof/>
                <w:webHidden/>
              </w:rPr>
              <w:fldChar w:fldCharType="separate"/>
            </w:r>
            <w:r>
              <w:rPr>
                <w:noProof/>
                <w:webHidden/>
              </w:rPr>
              <w:t>6</w:t>
            </w:r>
            <w:r>
              <w:rPr>
                <w:noProof/>
                <w:webHidden/>
              </w:rPr>
              <w:fldChar w:fldCharType="end"/>
            </w:r>
          </w:hyperlink>
        </w:p>
        <w:p w:rsidR="00583C63" w:rsidRDefault="00583C63">
          <w:pPr>
            <w:pStyle w:val="TOC1"/>
            <w:tabs>
              <w:tab w:val="right" w:leader="dot" w:pos="10196"/>
            </w:tabs>
            <w:rPr>
              <w:rFonts w:asciiTheme="minorHAnsi" w:eastAsiaTheme="minorEastAsia" w:hAnsiTheme="minorHAnsi" w:cstheme="minorBidi"/>
              <w:noProof/>
              <w:lang w:eastAsia="en-GB"/>
            </w:rPr>
          </w:pPr>
          <w:hyperlink w:anchor="_Toc175729247" w:history="1">
            <w:r w:rsidRPr="00A71EB6">
              <w:rPr>
                <w:rStyle w:val="Hyperlink"/>
                <w:rFonts w:cstheme="minorHAnsi"/>
                <w:noProof/>
              </w:rPr>
              <w:t>11. Community Room Charges</w:t>
            </w:r>
            <w:r>
              <w:rPr>
                <w:noProof/>
                <w:webHidden/>
              </w:rPr>
              <w:tab/>
            </w:r>
            <w:r>
              <w:rPr>
                <w:noProof/>
                <w:webHidden/>
              </w:rPr>
              <w:fldChar w:fldCharType="begin"/>
            </w:r>
            <w:r>
              <w:rPr>
                <w:noProof/>
                <w:webHidden/>
              </w:rPr>
              <w:instrText xml:space="preserve"> PAGEREF _Toc175729247 \h </w:instrText>
            </w:r>
            <w:r>
              <w:rPr>
                <w:noProof/>
                <w:webHidden/>
              </w:rPr>
            </w:r>
            <w:r>
              <w:rPr>
                <w:noProof/>
                <w:webHidden/>
              </w:rPr>
              <w:fldChar w:fldCharType="separate"/>
            </w:r>
            <w:r>
              <w:rPr>
                <w:noProof/>
                <w:webHidden/>
              </w:rPr>
              <w:t>6</w:t>
            </w:r>
            <w:r>
              <w:rPr>
                <w:noProof/>
                <w:webHidden/>
              </w:rPr>
              <w:fldChar w:fldCharType="end"/>
            </w:r>
          </w:hyperlink>
        </w:p>
        <w:p w:rsidR="00583C63" w:rsidRDefault="00583C63">
          <w:r>
            <w:rPr>
              <w:b/>
              <w:bCs/>
              <w:noProof/>
            </w:rPr>
            <w:fldChar w:fldCharType="end"/>
          </w:r>
        </w:p>
      </w:sdtContent>
    </w:sdt>
    <w:p w:rsidR="00170886" w:rsidRPr="001E26AA" w:rsidRDefault="00170886" w:rsidP="00170886">
      <w:pPr>
        <w:pStyle w:val="Heading1"/>
        <w:rPr>
          <w:rFonts w:asciiTheme="minorHAnsi" w:hAnsiTheme="minorHAnsi" w:cstheme="minorHAnsi"/>
          <w:sz w:val="22"/>
          <w:szCs w:val="22"/>
        </w:rPr>
      </w:pPr>
      <w:bookmarkStart w:id="1" w:name="_Toc175729237"/>
      <w:r w:rsidRPr="001E26AA">
        <w:rPr>
          <w:rFonts w:asciiTheme="minorHAnsi" w:hAnsiTheme="minorHAnsi" w:cstheme="minorHAnsi"/>
          <w:sz w:val="22"/>
          <w:szCs w:val="22"/>
        </w:rPr>
        <w:t>1. Aims</w:t>
      </w:r>
      <w:bookmarkEnd w:id="0"/>
      <w:bookmarkEnd w:id="1"/>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Our school aims to: </w:t>
      </w:r>
    </w:p>
    <w:p w:rsidR="00170886" w:rsidRPr="001E26AA" w:rsidRDefault="00170886" w:rsidP="00170886">
      <w:pPr>
        <w:ind w:left="792" w:hanging="432"/>
        <w:rPr>
          <w:rFonts w:asciiTheme="minorHAnsi" w:hAnsiTheme="minorHAnsi" w:cstheme="minorHAnsi"/>
        </w:rPr>
      </w:pPr>
      <w:r w:rsidRPr="001E26AA">
        <w:rPr>
          <w:rFonts w:asciiTheme="minorHAnsi" w:eastAsia="Arial" w:hAnsiTheme="minorHAnsi" w:cstheme="minorHAnsi"/>
        </w:rPr>
        <w:t>•</w:t>
      </w:r>
      <w:r w:rsidRPr="001E26AA">
        <w:rPr>
          <w:rFonts w:asciiTheme="minorHAnsi" w:hAnsiTheme="minorHAnsi" w:cstheme="minorHAnsi"/>
        </w:rPr>
        <w:t xml:space="preserve">            </w:t>
      </w:r>
      <w:r w:rsidRPr="001E26AA">
        <w:rPr>
          <w:rFonts w:asciiTheme="minorHAnsi" w:eastAsia="Arial" w:hAnsiTheme="minorHAnsi" w:cstheme="minorHAnsi"/>
        </w:rPr>
        <w:t xml:space="preserve">Have robust, clear processes in place for charging and remissions </w:t>
      </w:r>
    </w:p>
    <w:p w:rsidR="00170886" w:rsidRPr="001E26AA" w:rsidRDefault="00170886" w:rsidP="00170886">
      <w:pPr>
        <w:ind w:left="792" w:hanging="432"/>
        <w:rPr>
          <w:rFonts w:asciiTheme="minorHAnsi" w:hAnsiTheme="minorHAnsi" w:cstheme="minorHAnsi"/>
        </w:rPr>
      </w:pPr>
      <w:r w:rsidRPr="001E26AA">
        <w:rPr>
          <w:rFonts w:asciiTheme="minorHAnsi" w:eastAsia="Arial" w:hAnsiTheme="minorHAnsi" w:cstheme="minorHAnsi"/>
        </w:rPr>
        <w:t>•</w:t>
      </w:r>
      <w:r w:rsidRPr="001E26AA">
        <w:rPr>
          <w:rFonts w:asciiTheme="minorHAnsi" w:hAnsiTheme="minorHAnsi" w:cstheme="minorHAnsi"/>
        </w:rPr>
        <w:t xml:space="preserve">            </w:t>
      </w:r>
      <w:r w:rsidRPr="001E26AA">
        <w:rPr>
          <w:rFonts w:asciiTheme="minorHAnsi" w:eastAsia="Arial" w:hAnsiTheme="minorHAnsi" w:cstheme="minorHAnsi"/>
        </w:rPr>
        <w:t>Clearly set out the types of activity that can be charged for and when charges will be made</w:t>
      </w:r>
    </w:p>
    <w:p w:rsidR="00170886" w:rsidRPr="001E26AA" w:rsidRDefault="00170886" w:rsidP="00170886">
      <w:pPr>
        <w:pStyle w:val="Heading1"/>
        <w:rPr>
          <w:rFonts w:asciiTheme="minorHAnsi" w:hAnsiTheme="minorHAnsi" w:cstheme="minorHAnsi"/>
          <w:sz w:val="22"/>
          <w:szCs w:val="22"/>
        </w:rPr>
      </w:pPr>
      <w:bookmarkStart w:id="2" w:name="_Toc491442850"/>
      <w:bookmarkStart w:id="3" w:name="_Toc128129959"/>
      <w:bookmarkStart w:id="4" w:name="_Toc175729238"/>
      <w:r w:rsidRPr="001E26AA">
        <w:rPr>
          <w:rFonts w:asciiTheme="minorHAnsi" w:hAnsiTheme="minorHAnsi" w:cstheme="minorHAnsi"/>
          <w:sz w:val="22"/>
          <w:szCs w:val="22"/>
        </w:rPr>
        <w:t>2. Legislation and guidance</w:t>
      </w:r>
      <w:bookmarkEnd w:id="2"/>
      <w:bookmarkEnd w:id="3"/>
      <w:bookmarkEnd w:id="4"/>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This policy is based on advice from the Department for Education (DfE) on </w:t>
      </w:r>
      <w:hyperlink r:id="rId9" w:history="1">
        <w:r w:rsidRPr="001E26AA">
          <w:rPr>
            <w:rStyle w:val="Hyperlink"/>
            <w:rFonts w:asciiTheme="minorHAnsi" w:hAnsiTheme="minorHAnsi" w:cstheme="minorHAnsi"/>
          </w:rPr>
          <w:t>charging for school activities</w:t>
        </w:r>
      </w:hyperlink>
      <w:r w:rsidRPr="001E26AA">
        <w:rPr>
          <w:rFonts w:asciiTheme="minorHAnsi" w:eastAsia="Arial" w:hAnsiTheme="minorHAnsi" w:cstheme="minorHAnsi"/>
        </w:rPr>
        <w:t xml:space="preserve"> and </w:t>
      </w:r>
      <w:hyperlink r:id="rId10" w:history="1">
        <w:r w:rsidRPr="001E26AA">
          <w:rPr>
            <w:rStyle w:val="Hyperlink"/>
            <w:rFonts w:asciiTheme="minorHAnsi" w:hAnsiTheme="minorHAnsi" w:cstheme="minorHAnsi"/>
          </w:rPr>
          <w:t>the Education Act 1996</w:t>
        </w:r>
      </w:hyperlink>
      <w:r w:rsidRPr="001E26AA">
        <w:rPr>
          <w:rFonts w:asciiTheme="minorHAnsi" w:eastAsia="Arial" w:hAnsiTheme="minorHAnsi" w:cstheme="minorHAnsi"/>
        </w:rPr>
        <w:t xml:space="preserve">, sections 449-462 of which set out the law on charging for school activities in maintained schools in England.   </w:t>
      </w:r>
      <w:r w:rsidRPr="001E26AA">
        <w:rPr>
          <w:rFonts w:asciiTheme="minorHAnsi" w:eastAsia="Times New Roman" w:hAnsiTheme="minorHAnsi" w:cstheme="minorHAnsi"/>
        </w:rPr>
        <w:t>It conforms to guidance included in the Fair Funding Scheme for Financing Schools and the Guide to the Law for School Governors.</w:t>
      </w:r>
    </w:p>
    <w:p w:rsidR="00170886" w:rsidRPr="001E26AA" w:rsidRDefault="00170886" w:rsidP="00170886">
      <w:pPr>
        <w:pStyle w:val="Heading1"/>
        <w:rPr>
          <w:rFonts w:asciiTheme="minorHAnsi" w:hAnsiTheme="minorHAnsi" w:cstheme="minorHAnsi"/>
          <w:sz w:val="22"/>
          <w:szCs w:val="22"/>
        </w:rPr>
      </w:pPr>
      <w:bookmarkStart w:id="5" w:name="_Toc491442851"/>
      <w:bookmarkStart w:id="6" w:name="_Toc128129960"/>
      <w:bookmarkStart w:id="7" w:name="_Toc175729239"/>
      <w:r w:rsidRPr="001E26AA">
        <w:rPr>
          <w:rFonts w:asciiTheme="minorHAnsi" w:hAnsiTheme="minorHAnsi" w:cstheme="minorHAnsi"/>
          <w:sz w:val="22"/>
          <w:szCs w:val="22"/>
        </w:rPr>
        <w:t>3. Definitions</w:t>
      </w:r>
      <w:bookmarkEnd w:id="5"/>
      <w:bookmarkEnd w:id="6"/>
      <w:bookmarkEnd w:id="7"/>
      <w:r w:rsidRPr="001E26AA">
        <w:rPr>
          <w:rFonts w:asciiTheme="minorHAnsi" w:hAnsiTheme="minorHAnsi" w:cstheme="minorHAnsi"/>
          <w:sz w:val="22"/>
          <w:szCs w:val="22"/>
        </w:rPr>
        <w:t xml:space="preserve"> </w:t>
      </w:r>
    </w:p>
    <w:p w:rsidR="00170886" w:rsidRPr="001E26AA" w:rsidRDefault="00170886" w:rsidP="00170886">
      <w:pPr>
        <w:numPr>
          <w:ilvl w:val="0"/>
          <w:numId w:val="35"/>
        </w:numPr>
        <w:spacing w:before="120" w:after="120" w:line="240" w:lineRule="auto"/>
        <w:rPr>
          <w:rFonts w:asciiTheme="minorHAnsi" w:hAnsiTheme="minorHAnsi" w:cstheme="minorHAnsi"/>
        </w:rPr>
      </w:pPr>
      <w:r w:rsidRPr="001E26AA">
        <w:rPr>
          <w:rFonts w:asciiTheme="minorHAnsi" w:hAnsiTheme="minorHAnsi" w:cstheme="minorHAnsi"/>
        </w:rPr>
        <w:t xml:space="preserve">Charge: a </w:t>
      </w:r>
      <w:r w:rsidRPr="001E26AA">
        <w:rPr>
          <w:rFonts w:asciiTheme="minorHAnsi" w:eastAsia="Arial" w:hAnsiTheme="minorHAnsi" w:cstheme="minorHAnsi"/>
          <w:color w:val="000000"/>
        </w:rPr>
        <w:t>fee payable for specifically defined activities</w:t>
      </w:r>
    </w:p>
    <w:p w:rsidR="00170886" w:rsidRPr="001E26AA" w:rsidRDefault="00170886" w:rsidP="00170886">
      <w:pPr>
        <w:numPr>
          <w:ilvl w:val="0"/>
          <w:numId w:val="35"/>
        </w:numPr>
        <w:spacing w:before="120" w:after="120" w:line="240" w:lineRule="auto"/>
        <w:rPr>
          <w:rFonts w:asciiTheme="minorHAnsi" w:hAnsiTheme="minorHAnsi" w:cstheme="minorHAnsi"/>
        </w:rPr>
      </w:pPr>
      <w:r w:rsidRPr="001E26AA">
        <w:rPr>
          <w:rFonts w:asciiTheme="minorHAnsi" w:eastAsia="Arial" w:hAnsiTheme="minorHAnsi" w:cstheme="minorHAnsi"/>
          <w:color w:val="000000"/>
        </w:rPr>
        <w:t>Remission: the cancellation of a charge which would normally be payable</w:t>
      </w:r>
    </w:p>
    <w:p w:rsidR="00170886" w:rsidRPr="001E26AA" w:rsidRDefault="00170886" w:rsidP="00170886">
      <w:pPr>
        <w:pStyle w:val="Heading1"/>
        <w:rPr>
          <w:rFonts w:asciiTheme="minorHAnsi" w:hAnsiTheme="minorHAnsi" w:cstheme="minorHAnsi"/>
          <w:sz w:val="22"/>
          <w:szCs w:val="22"/>
        </w:rPr>
      </w:pPr>
      <w:bookmarkStart w:id="8" w:name="_Toc491442852"/>
      <w:bookmarkStart w:id="9" w:name="_Toc128129961"/>
      <w:bookmarkStart w:id="10" w:name="_Toc175729240"/>
      <w:r w:rsidRPr="001E26AA">
        <w:rPr>
          <w:rFonts w:asciiTheme="minorHAnsi" w:hAnsiTheme="minorHAnsi" w:cstheme="minorHAnsi"/>
          <w:sz w:val="22"/>
          <w:szCs w:val="22"/>
        </w:rPr>
        <w:t>4. Roles and responsibilities</w:t>
      </w:r>
      <w:bookmarkEnd w:id="8"/>
      <w:bookmarkEnd w:id="9"/>
      <w:bookmarkEnd w:id="10"/>
      <w:r w:rsidRPr="001E26AA">
        <w:rPr>
          <w:rFonts w:asciiTheme="minorHAnsi" w:hAnsiTheme="minorHAnsi" w:cstheme="minorHAnsi"/>
          <w:sz w:val="22"/>
          <w:szCs w:val="22"/>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4.1 The governing board</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governing board has overall responsibility for approving the charging and remissions policy, but can delegate this to a committee, an individual governor or the headteacher.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governing board also has overall responsibility for monitoring the implementation of this policy.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our school, responsibility for approving the charging and remissions policy has been delegated to the head teacher.</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our school, monitoring the implementation of this policy has been delegated to the governing body.</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4.2 The headteacher</w:t>
      </w:r>
    </w:p>
    <w:p w:rsidR="00170886" w:rsidRPr="001E26AA" w:rsidRDefault="00170886" w:rsidP="00170886">
      <w:pPr>
        <w:spacing w:after="0" w:line="240" w:lineRule="auto"/>
        <w:jc w:val="both"/>
        <w:rPr>
          <w:rFonts w:asciiTheme="minorHAnsi" w:eastAsia="Times New Roman" w:hAnsiTheme="minorHAnsi" w:cstheme="minorHAnsi"/>
        </w:rPr>
      </w:pPr>
      <w:r w:rsidRPr="001E26AA">
        <w:rPr>
          <w:rFonts w:asciiTheme="minorHAnsi" w:eastAsia="Arial" w:hAnsiTheme="minorHAnsi" w:cstheme="minorHAnsi"/>
        </w:rPr>
        <w:t xml:space="preserve">The headteacher is responsible for ensuring staff are familiar with the charging and remissions policy, and that it is being applied consistently.   </w:t>
      </w:r>
    </w:p>
    <w:p w:rsidR="00170886" w:rsidRPr="001E26AA" w:rsidRDefault="00170886" w:rsidP="00170886">
      <w:pPr>
        <w:rPr>
          <w:rFonts w:asciiTheme="minorHAnsi" w:hAnsiTheme="minorHAnsi" w:cstheme="minorHAnsi"/>
        </w:rPr>
      </w:pP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lastRenderedPageBreak/>
        <w:t>4.3 Staff</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Our staff are responsible for: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Implementing the charging and remissions policy consistently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Notifying the headteacher of any specific circumstances which they are unsure about or where they are not certain if the policy applies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The senior leadership team will provide staff with appropriate training in relation to this policy and its implementation.</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 xml:space="preserve">4.4   Parents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Parents are expected to notify staff or the headteacher of any concerns or queries regarding the charging and remissions policy.</w:t>
      </w:r>
    </w:p>
    <w:p w:rsidR="00170886" w:rsidRPr="001E26AA" w:rsidRDefault="00170886" w:rsidP="00170886">
      <w:pPr>
        <w:pStyle w:val="Heading1"/>
        <w:rPr>
          <w:rFonts w:asciiTheme="minorHAnsi" w:hAnsiTheme="minorHAnsi" w:cstheme="minorHAnsi"/>
          <w:sz w:val="22"/>
          <w:szCs w:val="22"/>
        </w:rPr>
      </w:pPr>
      <w:bookmarkStart w:id="11" w:name="_Toc491442853"/>
      <w:bookmarkStart w:id="12" w:name="_Toc128129962"/>
      <w:bookmarkStart w:id="13" w:name="_Toc175729241"/>
      <w:r w:rsidRPr="001E26AA">
        <w:rPr>
          <w:rFonts w:asciiTheme="minorHAnsi" w:hAnsiTheme="minorHAnsi" w:cstheme="minorHAnsi"/>
          <w:sz w:val="22"/>
          <w:szCs w:val="22"/>
        </w:rPr>
        <w:t>5. Where charges cannot be ma</w:t>
      </w:r>
      <w:bookmarkEnd w:id="11"/>
      <w:bookmarkEnd w:id="12"/>
      <w:bookmarkEnd w:id="13"/>
      <w:r w:rsidR="00583C63">
        <w:rPr>
          <w:rFonts w:asciiTheme="minorHAnsi" w:hAnsiTheme="minorHAnsi" w:cstheme="minorHAnsi"/>
          <w:sz w:val="22"/>
          <w:szCs w:val="22"/>
        </w:rPr>
        <w:t>de</w:t>
      </w:r>
    </w:p>
    <w:p w:rsidR="00170886" w:rsidRPr="001E26AA" w:rsidRDefault="00170886" w:rsidP="00170886">
      <w:pPr>
        <w:rPr>
          <w:rFonts w:asciiTheme="minorHAnsi" w:hAnsiTheme="minorHAnsi" w:cstheme="minorHAnsi"/>
        </w:rPr>
      </w:pPr>
      <w:r w:rsidRPr="001E26AA">
        <w:rPr>
          <w:rFonts w:asciiTheme="minorHAnsi" w:hAnsiTheme="minorHAnsi" w:cstheme="minorHAnsi"/>
        </w:rPr>
        <w:t xml:space="preserve">Below we set out </w:t>
      </w:r>
      <w:r w:rsidRPr="001E26AA">
        <w:rPr>
          <w:rFonts w:asciiTheme="minorHAnsi" w:hAnsiTheme="minorHAnsi" w:cstheme="minorHAnsi"/>
          <w:b/>
        </w:rPr>
        <w:t>what the school cannot charge for</w:t>
      </w:r>
      <w:r w:rsidRPr="001E26AA">
        <w:rPr>
          <w:rFonts w:asciiTheme="minorHAnsi" w:hAnsiTheme="minorHAnsi" w:cstheme="minorHAnsi"/>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5.1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Admission applications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Education provided during school hours (including the supply of any materials, books, instruments or other equipment)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outside school hours if it is part of:</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 xml:space="preserve">Religious education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Instrumental or vocal tuition, for pupils learning individually or in groups, unless the tuition is provided at the request of the pupil’s parent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Entry for a prescribed public examination if the pupil has been prepared for it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Examination re-sit(s) if the pupil is being prepared for the re-sit(s) at the school</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5.2   Transport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Transporting registered pupils to or from the school premises, where the local authority has a statutory obligation to provide transport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Transporting registered pupils to other premises where the governing board or local authority has arranged for pupils to be educated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 that enables a pupil to meet an examination requirement when he or she has been prepared for that examination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Transport provided in connection with an educational visit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5.3   Residential visits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on any visit that takes place during school hours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on any visit that takes place outside school hours if it is part of:</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0"/>
          <w:numId w:val="36"/>
        </w:numPr>
        <w:pBdr>
          <w:left w:val="none" w:sz="0" w:space="4" w:color="auto"/>
        </w:pBdr>
        <w:spacing w:after="0" w:line="240" w:lineRule="auto"/>
        <w:ind w:left="1380" w:hanging="300"/>
        <w:rPr>
          <w:rFonts w:asciiTheme="minorHAnsi" w:hAnsiTheme="minorHAnsi" w:cstheme="minorHAnsi"/>
        </w:rPr>
      </w:pPr>
      <w:r w:rsidRPr="001E26AA">
        <w:rPr>
          <w:rFonts w:asciiTheme="minorHAnsi" w:eastAsia="Arial" w:hAnsiTheme="minorHAnsi" w:cstheme="minorHAnsi"/>
        </w:rPr>
        <w:t>Religious education</w:t>
      </w:r>
    </w:p>
    <w:p w:rsidR="00170886" w:rsidRPr="001E26AA" w:rsidRDefault="00170886" w:rsidP="00170886">
      <w:pPr>
        <w:numPr>
          <w:ilvl w:val="0"/>
          <w:numId w:val="34"/>
        </w:numPr>
        <w:spacing w:before="120" w:after="120" w:line="240" w:lineRule="auto"/>
        <w:ind w:left="567" w:hanging="283"/>
        <w:rPr>
          <w:rFonts w:asciiTheme="minorHAnsi" w:eastAsia="Times New Roman" w:hAnsiTheme="minorHAnsi" w:cstheme="minorHAnsi"/>
        </w:rPr>
      </w:pPr>
      <w:r w:rsidRPr="001E26AA">
        <w:rPr>
          <w:rFonts w:asciiTheme="minorHAnsi" w:eastAsia="Arial" w:hAnsiTheme="minorHAnsi" w:cstheme="minorHAnsi"/>
        </w:rPr>
        <w:t>Supply teachers to cover for those teachers who are absent from school accompanying pupils on a residential visit</w:t>
      </w:r>
    </w:p>
    <w:p w:rsidR="00170886" w:rsidRPr="001E26AA" w:rsidRDefault="00170886" w:rsidP="00170886">
      <w:pPr>
        <w:pStyle w:val="Heading1"/>
        <w:rPr>
          <w:rFonts w:asciiTheme="minorHAnsi" w:hAnsiTheme="minorHAnsi" w:cstheme="minorHAnsi"/>
          <w:sz w:val="22"/>
          <w:szCs w:val="22"/>
        </w:rPr>
      </w:pPr>
      <w:bookmarkStart w:id="14" w:name="_Toc491442854"/>
      <w:bookmarkStart w:id="15" w:name="_Toc128129963"/>
      <w:bookmarkStart w:id="16" w:name="_Toc175729242"/>
      <w:r w:rsidRPr="001E26AA">
        <w:rPr>
          <w:rFonts w:asciiTheme="minorHAnsi" w:hAnsiTheme="minorHAnsi" w:cstheme="minorHAnsi"/>
          <w:sz w:val="22"/>
          <w:szCs w:val="22"/>
        </w:rPr>
        <w:lastRenderedPageBreak/>
        <w:t>6. Where charges can be made</w:t>
      </w:r>
      <w:bookmarkEnd w:id="14"/>
      <w:bookmarkEnd w:id="15"/>
      <w:bookmarkEnd w:id="16"/>
    </w:p>
    <w:p w:rsidR="008D6EF2" w:rsidRPr="001E26AA" w:rsidRDefault="008D6EF2" w:rsidP="00170886">
      <w:pPr>
        <w:rPr>
          <w:rFonts w:asciiTheme="minorHAnsi" w:eastAsia="Times New Roman" w:hAnsiTheme="minorHAnsi" w:cstheme="minorHAnsi"/>
        </w:rPr>
      </w:pPr>
      <w:r w:rsidRPr="001E26AA">
        <w:rPr>
          <w:rFonts w:asciiTheme="minorHAnsi" w:eastAsia="Times New Roman" w:hAnsiTheme="minorHAnsi" w:cstheme="minorHAnsi"/>
        </w:rPr>
        <w:t>Charges are made as follows at the discretion of the Head/Governing Body as to which activities may be the subject of a charge and which may be funded from the delegated budget.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Below we set out </w:t>
      </w:r>
      <w:r w:rsidRPr="001E26AA">
        <w:rPr>
          <w:rFonts w:asciiTheme="minorHAnsi" w:eastAsia="Arial" w:hAnsiTheme="minorHAnsi" w:cstheme="minorHAnsi"/>
          <w:b/>
          <w:bCs/>
        </w:rPr>
        <w:t>what the school can charge for</w:t>
      </w:r>
      <w:r w:rsidRPr="001E26AA">
        <w:rPr>
          <w:rFonts w:asciiTheme="minorHAnsi" w:eastAsia="Arial" w:hAnsiTheme="minorHAnsi" w:cstheme="minorHAnsi"/>
        </w:rPr>
        <w:t xml:space="preserve">.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6.1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Any materials, books, instruments or equipment, where the child’s parent wishes him or her to own them</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Optional extras (see below)</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Music and vocal tuition, in limited circumstances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Certain early years provision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Community facilities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6.2   Optional extras</w:t>
      </w:r>
    </w:p>
    <w:p w:rsidR="00170886" w:rsidRPr="001E26AA" w:rsidRDefault="008D6EF2" w:rsidP="008D6EF2">
      <w:pPr>
        <w:spacing w:after="0" w:line="240" w:lineRule="auto"/>
        <w:jc w:val="both"/>
        <w:rPr>
          <w:rFonts w:asciiTheme="minorHAnsi" w:eastAsia="Times New Roman" w:hAnsiTheme="minorHAnsi" w:cstheme="minorHAnsi"/>
        </w:rPr>
      </w:pPr>
      <w:r w:rsidRPr="001E26AA">
        <w:rPr>
          <w:rFonts w:asciiTheme="minorHAnsi" w:eastAsia="Arial" w:hAnsiTheme="minorHAnsi" w:cstheme="minorHAnsi"/>
        </w:rPr>
        <w:t xml:space="preserve">We are able to charge for activities known as ‘optional extras’ and these </w:t>
      </w:r>
      <w:r w:rsidRPr="001E26AA">
        <w:rPr>
          <w:rFonts w:asciiTheme="minorHAnsi" w:eastAsia="Times New Roman" w:hAnsiTheme="minorHAnsi" w:cstheme="minorHAnsi"/>
        </w:rPr>
        <w:t xml:space="preserve">are passed on to parents in full.   </w:t>
      </w:r>
      <w:r w:rsidR="00170886" w:rsidRPr="001E26AA">
        <w:rPr>
          <w:rFonts w:asciiTheme="minorHAnsi" w:eastAsia="Arial" w:hAnsiTheme="minorHAnsi" w:cstheme="minorHAnsi"/>
        </w:rPr>
        <w:t>In these cases, the school can charge for providing materials, books, instruments or equipment. The following are optional extras: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Education provided outside of school time that is not part of:</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The national curriculum</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A syllabus for a prescribed public examination that the pupil is being prepared for at the school</w:t>
      </w:r>
    </w:p>
    <w:p w:rsidR="00170886" w:rsidRPr="001E26AA" w:rsidRDefault="00170886" w:rsidP="00170886">
      <w:pPr>
        <w:numPr>
          <w:ilvl w:val="1"/>
          <w:numId w:val="34"/>
        </w:numPr>
        <w:pBdr>
          <w:left w:val="none" w:sz="0" w:space="7" w:color="auto"/>
        </w:pBdr>
        <w:spacing w:after="0" w:line="240" w:lineRule="auto"/>
        <w:rPr>
          <w:rFonts w:asciiTheme="minorHAnsi" w:hAnsiTheme="minorHAnsi" w:cstheme="minorHAnsi"/>
        </w:rPr>
      </w:pPr>
      <w:r w:rsidRPr="001E26AA">
        <w:rPr>
          <w:rFonts w:asciiTheme="minorHAnsi" w:eastAsia="Arial" w:hAnsiTheme="minorHAnsi" w:cstheme="minorHAnsi"/>
        </w:rPr>
        <w:t xml:space="preserve">Religious education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Examination entry fee(s) if the registered pupil has not been prepared for the examination(s) at the school</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Transport (other than transport that is required to take the pupil to school or to other premises where the local authority/governing board has arranged for the pupil to be provided with education)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Board and lodging for a pupil on a residential visit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Extended day services offered to pupils (such as breakfast clubs, after-school clubs, tea and supervised homework sessions) </w:t>
      </w:r>
    </w:p>
    <w:p w:rsidR="00465FC7" w:rsidRPr="001E26AA" w:rsidRDefault="00465FC7"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Times New Roman" w:hAnsiTheme="minorHAnsi" w:cstheme="minorHAnsi"/>
        </w:rPr>
        <w:t>Parents could be charged for, or asked to supply ingredients or materials for craft or home economics lessons when they have indicated, in advance, if they wish to own the finished product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When calculating the cost of optional extras, an amount may be included in relation to: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Any materials, books, instruments or equipment provided in connection with the optional extra</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cost of buildings and accommodation</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Non-teaching staff</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Teaching staff engaged under contracts for services purely to provide an optional extra (including supply teachers engaged specifically to provide the optional extra)</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cost, or an appropriate proportion of the costs, for teaching staff employed to provide tuition in playing a musical instrument, or vocal tuition, where the tuition is an optional extra</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Any charge made in respect of individual pupils will not be greater than the actual cost of providing the optional extra activity, divided equally by the number of pupils participating.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Any charge will not include an element of subsidy for any other pupils who wish to take part in the activity but whose parents are unwilling or unable to pay the full charge.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lastRenderedPageBreak/>
        <w:t xml:space="preserve">In cases where a small proportion of the activity takes place during school hours, the charge cannot include the cost of alternative provision for those pupils who do not wish to participate. </w:t>
      </w:r>
    </w:p>
    <w:p w:rsidR="008D6EF2" w:rsidRPr="001E26AA" w:rsidRDefault="00170886" w:rsidP="008D6EF2">
      <w:pPr>
        <w:spacing w:after="0" w:line="240" w:lineRule="auto"/>
        <w:jc w:val="both"/>
        <w:rPr>
          <w:rFonts w:asciiTheme="minorHAnsi" w:eastAsia="Arial" w:hAnsiTheme="minorHAnsi" w:cstheme="minorHAnsi"/>
        </w:rPr>
      </w:pPr>
      <w:r w:rsidRPr="001E26AA">
        <w:rPr>
          <w:rFonts w:asciiTheme="minorHAnsi" w:eastAsia="Arial" w:hAnsiTheme="minorHAnsi" w:cstheme="minorHAnsi"/>
        </w:rPr>
        <w:t xml:space="preserve">Parental agreement is necessary for the provision of an optional extra which is to be charged for. </w:t>
      </w:r>
      <w:r w:rsidR="008D6EF2" w:rsidRPr="001E26AA">
        <w:rPr>
          <w:rFonts w:asciiTheme="minorHAnsi" w:eastAsia="Arial" w:hAnsiTheme="minorHAnsi" w:cstheme="minorHAnsi"/>
        </w:rPr>
        <w:t xml:space="preserve">  </w:t>
      </w:r>
    </w:p>
    <w:p w:rsidR="008D6EF2" w:rsidRPr="001E26AA" w:rsidRDefault="008D6EF2" w:rsidP="008D6EF2">
      <w:pPr>
        <w:spacing w:after="0" w:line="240" w:lineRule="auto"/>
        <w:jc w:val="both"/>
        <w:rPr>
          <w:rFonts w:asciiTheme="minorHAnsi" w:eastAsia="Times New Roman" w:hAnsiTheme="minorHAnsi" w:cstheme="minorHAnsi"/>
        </w:rPr>
      </w:pPr>
    </w:p>
    <w:p w:rsidR="008D6EF2" w:rsidRPr="001E26AA" w:rsidRDefault="008D6EF2" w:rsidP="008D6EF2">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rsidR="001E26AA" w:rsidRPr="001E26AA" w:rsidRDefault="001E26AA" w:rsidP="00170886">
      <w:pPr>
        <w:ind w:left="360" w:hanging="360"/>
        <w:rPr>
          <w:rFonts w:asciiTheme="minorHAnsi" w:eastAsia="Arial" w:hAnsiTheme="minorHAnsi" w:cstheme="minorHAnsi"/>
          <w:b/>
          <w:bCs/>
        </w:rPr>
      </w:pP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6.3   Music tuition</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The school can charge for vocal or instrumental tuition provided either individually or to groups of pupils, provided that the tuition is provided at the request of the pupil’s parent.</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Charges may not exceed the cost of the provision, including the cost of the staff giving the tuition.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Charges cannot be made: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If the teaching is an essential part of the national curriculum </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If the teaching is provided under the first access to the Key Stage 2 instrumental and vocal tuition programme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 xml:space="preserve">For a pupil who is looked after by a local authority </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6.4   Residential visits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We can charge for board and lodging on residential visits, but the charge must not exceed the actual cost.  </w:t>
      </w:r>
    </w:p>
    <w:p w:rsidR="00170886" w:rsidRPr="001E26AA" w:rsidRDefault="00170886" w:rsidP="00170886">
      <w:pPr>
        <w:pStyle w:val="Heading1"/>
        <w:rPr>
          <w:rFonts w:asciiTheme="minorHAnsi" w:hAnsiTheme="minorHAnsi" w:cstheme="minorHAnsi"/>
          <w:sz w:val="22"/>
          <w:szCs w:val="22"/>
        </w:rPr>
      </w:pPr>
      <w:bookmarkStart w:id="17" w:name="_Toc491442855"/>
      <w:bookmarkStart w:id="18" w:name="_Toc128129964"/>
      <w:bookmarkStart w:id="19" w:name="_Toc175729243"/>
      <w:r w:rsidRPr="001E26AA">
        <w:rPr>
          <w:rFonts w:asciiTheme="minorHAnsi" w:hAnsiTheme="minorHAnsi" w:cstheme="minorHAnsi"/>
          <w:sz w:val="22"/>
          <w:szCs w:val="22"/>
        </w:rPr>
        <w:t>7. Voluntary contributions</w:t>
      </w:r>
      <w:bookmarkEnd w:id="17"/>
      <w:bookmarkEnd w:id="18"/>
      <w:bookmarkEnd w:id="19"/>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As an exception to the requirements set out in section 5 of this policy, the school is able to ask for voluntary contributions from parents to fund activities during school hours which would not otherwise be possible. </w:t>
      </w: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Where voluntary contributions are sought the following points are </w:t>
      </w:r>
      <w:r w:rsidR="00583C63" w:rsidRPr="001E26AA">
        <w:rPr>
          <w:rFonts w:asciiTheme="minorHAnsi" w:eastAsia="Times New Roman" w:hAnsiTheme="minorHAnsi" w:cstheme="minorHAnsi"/>
        </w:rPr>
        <w:t>considered</w:t>
      </w:r>
      <w:r w:rsidRPr="001E26AA">
        <w:rPr>
          <w:rFonts w:asciiTheme="minorHAnsi" w:eastAsia="Times New Roman" w:hAnsiTheme="minorHAnsi" w:cstheme="minorHAnsi"/>
        </w:rPr>
        <w:t>:</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Contributions from parents are only considered where the </w:t>
      </w:r>
      <w:r w:rsidR="00583C63" w:rsidRPr="001E26AA">
        <w:rPr>
          <w:rFonts w:asciiTheme="minorHAnsi" w:eastAsia="Times New Roman" w:hAnsiTheme="minorHAnsi" w:cstheme="minorHAnsi"/>
        </w:rPr>
        <w:t>school’s</w:t>
      </w:r>
      <w:r w:rsidRPr="001E26AA">
        <w:rPr>
          <w:rFonts w:asciiTheme="minorHAnsi" w:eastAsia="Times New Roman" w:hAnsiTheme="minorHAnsi" w:cstheme="minorHAnsi"/>
        </w:rPr>
        <w:t xml:space="preserve"> own resources are known to be inadequate to meet the desired range and level of service to be offered to pupils.</w:t>
      </w:r>
      <w:r w:rsidRPr="001E26AA">
        <w:rPr>
          <w:rFonts w:asciiTheme="minorHAnsi" w:eastAsia="Arial" w:hAnsiTheme="minorHAnsi" w:cstheme="minorHAnsi"/>
        </w:rPr>
        <w:t xml:space="preserve"> If the school is unable to raise enough funds for an activity or visit then </w:t>
      </w:r>
      <w:r w:rsidRPr="00583C63">
        <w:rPr>
          <w:rFonts w:asciiTheme="minorHAnsi" w:eastAsia="Arial" w:hAnsiTheme="minorHAnsi" w:cstheme="minorHAnsi"/>
        </w:rPr>
        <w:t>it will be cancelled</w:t>
      </w:r>
      <w:r w:rsidRPr="001E26AA">
        <w:rPr>
          <w:rFonts w:asciiTheme="minorHAnsi" w:eastAsia="Arial" w:hAnsiTheme="minorHAnsi" w:cstheme="minorHAnsi"/>
        </w:rPr>
        <w:t>.</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All requests to parents for contributions make it quite clear that the contributions are voluntary.</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Where voluntary contributions are invited no pupil is left out of an activity because his or her parents cannot or will not </w:t>
      </w:r>
      <w:r w:rsidR="00583C63" w:rsidRPr="001E26AA">
        <w:rPr>
          <w:rFonts w:asciiTheme="minorHAnsi" w:eastAsia="Times New Roman" w:hAnsiTheme="minorHAnsi" w:cstheme="minorHAnsi"/>
        </w:rPr>
        <w:t>contribute</w:t>
      </w:r>
      <w:r w:rsidRPr="001E26AA">
        <w:rPr>
          <w:rFonts w:asciiTheme="minorHAnsi" w:eastAsia="Times New Roman" w:hAnsiTheme="minorHAnsi" w:cstheme="minorHAnsi"/>
        </w:rPr>
        <w:t xml:space="preserve"> of any kind.</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Voluntary contributions are sought from parents in receipt of Income Support or Family Credit in line with the remission policy</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The following is a list of activities organised by the school, for which voluntary contributions are requested from parents. </w:t>
      </w:r>
    </w:p>
    <w:p w:rsidR="00465FC7" w:rsidRPr="001E26AA" w:rsidRDefault="00465FC7" w:rsidP="00465FC7">
      <w:pPr>
        <w:spacing w:after="0" w:line="240" w:lineRule="auto"/>
        <w:jc w:val="both"/>
        <w:rPr>
          <w:rFonts w:asciiTheme="minorHAnsi" w:eastAsia="Times New Roman" w:hAnsiTheme="minorHAnsi" w:cstheme="minorHAnsi"/>
        </w:rPr>
      </w:pPr>
    </w:p>
    <w:p w:rsidR="00465FC7" w:rsidRPr="001E26AA" w:rsidRDefault="00465FC7" w:rsidP="00465FC7">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School’s own list of activities </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Visits to museums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Sporting activities which require transport expenses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Outdoor adventure activities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Visits to the theatre</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School trips</w:t>
      </w:r>
    </w:p>
    <w:p w:rsidR="00465FC7" w:rsidRPr="001E26AA" w:rsidRDefault="00465FC7" w:rsidP="00465FC7">
      <w:pPr>
        <w:numPr>
          <w:ilvl w:val="0"/>
          <w:numId w:val="22"/>
        </w:num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lastRenderedPageBreak/>
        <w:t>Musical events</w:t>
      </w:r>
    </w:p>
    <w:p w:rsidR="00465FC7" w:rsidRPr="001E26AA" w:rsidRDefault="00465FC7" w:rsidP="00170886">
      <w:pPr>
        <w:rPr>
          <w:rFonts w:asciiTheme="minorHAnsi" w:eastAsia="Arial" w:hAnsiTheme="minorHAnsi" w:cstheme="minorHAnsi"/>
        </w:rPr>
      </w:pPr>
    </w:p>
    <w:p w:rsidR="00170886" w:rsidRPr="001E26AA" w:rsidRDefault="00170886" w:rsidP="00170886">
      <w:pPr>
        <w:pStyle w:val="Heading1"/>
        <w:rPr>
          <w:rFonts w:asciiTheme="minorHAnsi" w:hAnsiTheme="minorHAnsi" w:cstheme="minorHAnsi"/>
          <w:sz w:val="22"/>
          <w:szCs w:val="22"/>
        </w:rPr>
      </w:pPr>
      <w:bookmarkStart w:id="20" w:name="_Toc491442856"/>
      <w:bookmarkStart w:id="21" w:name="_Toc128129965"/>
      <w:bookmarkStart w:id="22" w:name="_Toc175729244"/>
      <w:r w:rsidRPr="001E26AA">
        <w:rPr>
          <w:rFonts w:asciiTheme="minorHAnsi" w:hAnsiTheme="minorHAnsi" w:cstheme="minorHAnsi"/>
          <w:sz w:val="22"/>
          <w:szCs w:val="22"/>
        </w:rPr>
        <w:t>8. Activities this school charges for</w:t>
      </w:r>
      <w:bookmarkEnd w:id="20"/>
      <w:bookmarkEnd w:id="21"/>
      <w:bookmarkEnd w:id="22"/>
      <w:r w:rsidRPr="001E26AA">
        <w:rPr>
          <w:rFonts w:asciiTheme="minorHAnsi" w:hAnsiTheme="minorHAnsi" w:cstheme="minorHAnsi"/>
          <w:sz w:val="22"/>
          <w:szCs w:val="22"/>
        </w:rPr>
        <w:t xml:space="preserve"> </w:t>
      </w:r>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 xml:space="preserve">The school will charge for the following activities: </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Some breakfast and after school activities;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Travel aspect of excursions;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The entrance fee on excursions;</w:t>
      </w:r>
    </w:p>
    <w:p w:rsidR="00170886" w:rsidRPr="001E26AA" w:rsidRDefault="00170886" w:rsidP="00170886">
      <w:pPr>
        <w:numPr>
          <w:ilvl w:val="0"/>
          <w:numId w:val="37"/>
        </w:numPr>
        <w:spacing w:before="120" w:after="120" w:line="240" w:lineRule="auto"/>
        <w:rPr>
          <w:rFonts w:asciiTheme="minorHAnsi" w:hAnsiTheme="minorHAnsi" w:cstheme="minorHAnsi"/>
        </w:rPr>
      </w:pPr>
      <w:r w:rsidRPr="001E26AA">
        <w:rPr>
          <w:rFonts w:asciiTheme="minorHAnsi" w:eastAsia="Arial" w:hAnsiTheme="minorHAnsi" w:cstheme="minorHAnsi"/>
        </w:rPr>
        <w:t>Some sports activities (though many are free);</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For regular activities, the charges for each activity will be determined by</w:t>
      </w:r>
      <w:r w:rsidRPr="001E26AA">
        <w:rPr>
          <w:rFonts w:asciiTheme="minorHAnsi" w:eastAsia="Arial" w:hAnsiTheme="minorHAnsi" w:cstheme="minorHAnsi"/>
          <w:color w:val="FFA93A"/>
        </w:rPr>
        <w:t xml:space="preserve"> </w:t>
      </w:r>
      <w:r w:rsidRPr="001E26AA">
        <w:rPr>
          <w:rFonts w:asciiTheme="minorHAnsi" w:eastAsia="Arial" w:hAnsiTheme="minorHAnsi" w:cstheme="minorHAnsi"/>
        </w:rPr>
        <w:t>the governing board and reviewed each year. Parents will be informed of the charges for the coming year in September</w:t>
      </w:r>
      <w:r w:rsidRPr="001E26AA">
        <w:rPr>
          <w:rFonts w:asciiTheme="minorHAnsi" w:eastAsia="Arial" w:hAnsiTheme="minorHAnsi" w:cstheme="minorHAnsi"/>
          <w:color w:val="FFA93A"/>
        </w:rPr>
        <w:t xml:space="preserve"> </w:t>
      </w:r>
      <w:r w:rsidRPr="001E26AA">
        <w:rPr>
          <w:rFonts w:asciiTheme="minorHAnsi" w:eastAsia="Arial" w:hAnsiTheme="minorHAnsi" w:cstheme="minorHAnsi"/>
        </w:rPr>
        <w:t>each year.</w:t>
      </w:r>
    </w:p>
    <w:p w:rsidR="00170886" w:rsidRPr="001E26AA" w:rsidRDefault="00170886" w:rsidP="00170886">
      <w:pPr>
        <w:pStyle w:val="Heading1"/>
        <w:rPr>
          <w:rFonts w:asciiTheme="minorHAnsi" w:hAnsiTheme="minorHAnsi" w:cstheme="minorHAnsi"/>
          <w:sz w:val="22"/>
          <w:szCs w:val="22"/>
        </w:rPr>
      </w:pPr>
      <w:bookmarkStart w:id="23" w:name="_Toc491442857"/>
      <w:bookmarkStart w:id="24" w:name="_Toc128129966"/>
      <w:bookmarkStart w:id="25" w:name="_Toc175729245"/>
      <w:r w:rsidRPr="001E26AA">
        <w:rPr>
          <w:rFonts w:asciiTheme="minorHAnsi" w:hAnsiTheme="minorHAnsi" w:cstheme="minorHAnsi"/>
          <w:sz w:val="22"/>
          <w:szCs w:val="22"/>
        </w:rPr>
        <w:t>9. Remissions</w:t>
      </w:r>
      <w:bookmarkEnd w:id="23"/>
      <w:bookmarkEnd w:id="24"/>
      <w:bookmarkEnd w:id="25"/>
    </w:p>
    <w:p w:rsidR="00170886" w:rsidRPr="001E26AA" w:rsidRDefault="00170886" w:rsidP="00170886">
      <w:pPr>
        <w:rPr>
          <w:rFonts w:asciiTheme="minorHAnsi" w:eastAsia="Arial" w:hAnsiTheme="minorHAnsi" w:cstheme="minorHAnsi"/>
        </w:rPr>
      </w:pPr>
      <w:r w:rsidRPr="001E26AA">
        <w:rPr>
          <w:rFonts w:asciiTheme="minorHAnsi" w:eastAsia="Arial" w:hAnsiTheme="minorHAnsi" w:cstheme="minorHAnsi"/>
        </w:rPr>
        <w:t>In some circumstances the school may not charge for items or activities set out in sections 6 and 8 of this policy. This will be at the discretion of the governing board and will depend on the activity in question.</w:t>
      </w:r>
    </w:p>
    <w:p w:rsidR="00170886" w:rsidRPr="001E26AA" w:rsidRDefault="00170886"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9.1   Remissions for residential visits</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Parents who can prove they are in receipt of the following benefits will be exempt from paying the cost of board and lodging for residential visits: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Universal credit in prescribed circumstances</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Income Support</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Income Based Jobseekers Allowance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Support under part VI of the Immigration and Asylum Act 1999</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Child Tax Credit</w:t>
      </w:r>
      <w:r w:rsidR="001E26AA" w:rsidRPr="001E26AA">
        <w:rPr>
          <w:rFonts w:asciiTheme="minorHAnsi" w:eastAsia="Arial" w:hAnsiTheme="minorHAnsi" w:cstheme="minorHAnsi"/>
        </w:rPr>
        <w:t xml:space="preserve"> (refer to latest guidance)</w:t>
      </w:r>
    </w:p>
    <w:p w:rsidR="00170886" w:rsidRPr="001E26AA" w:rsidRDefault="00170886" w:rsidP="00170886">
      <w:pPr>
        <w:numPr>
          <w:ilvl w:val="0"/>
          <w:numId w:val="34"/>
        </w:numPr>
        <w:spacing w:before="120" w:after="120" w:line="240" w:lineRule="auto"/>
        <w:ind w:left="567" w:hanging="283"/>
        <w:rPr>
          <w:rFonts w:asciiTheme="minorHAnsi" w:hAnsiTheme="minorHAnsi" w:cstheme="minorHAnsi"/>
        </w:rPr>
      </w:pPr>
      <w:r w:rsidRPr="001E26AA">
        <w:rPr>
          <w:rFonts w:asciiTheme="minorHAnsi" w:eastAsia="Arial" w:hAnsiTheme="minorHAnsi" w:cstheme="minorHAnsi"/>
        </w:rPr>
        <w:t>The guarantee element of State Pension Credit</w:t>
      </w:r>
    </w:p>
    <w:p w:rsidR="00170886" w:rsidRPr="001E26AA" w:rsidRDefault="00170886" w:rsidP="00170886">
      <w:pPr>
        <w:ind w:left="567" w:hanging="283"/>
        <w:rPr>
          <w:rFonts w:asciiTheme="minorHAnsi" w:eastAsia="Arial" w:hAnsiTheme="minorHAnsi" w:cstheme="minorHAnsi"/>
        </w:rPr>
      </w:pPr>
      <w:r w:rsidRPr="001E26AA">
        <w:rPr>
          <w:rFonts w:asciiTheme="minorHAnsi" w:eastAsia="Arial" w:hAnsiTheme="minorHAnsi" w:cstheme="minorHAnsi"/>
        </w:rPr>
        <w:t>In the first instance.</w:t>
      </w:r>
    </w:p>
    <w:p w:rsidR="00170886" w:rsidRPr="001E26AA" w:rsidRDefault="00170886" w:rsidP="00170886">
      <w:pPr>
        <w:ind w:left="567" w:hanging="283"/>
        <w:rPr>
          <w:rFonts w:asciiTheme="minorHAnsi" w:eastAsia="Arial" w:hAnsiTheme="minorHAnsi" w:cstheme="minorHAnsi"/>
        </w:rPr>
      </w:pPr>
      <w:r w:rsidRPr="001E26AA">
        <w:rPr>
          <w:rFonts w:asciiTheme="minorHAnsi" w:eastAsia="Arial" w:hAnsiTheme="minorHAnsi" w:cstheme="minorHAnsi"/>
        </w:rPr>
        <w:t>However, the board and lodging element is paid up front and then reimbursed.</w:t>
      </w:r>
    </w:p>
    <w:p w:rsidR="001E26AA" w:rsidRPr="001E26AA" w:rsidRDefault="001E26AA"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9.2 Transport</w:t>
      </w:r>
    </w:p>
    <w:p w:rsidR="001E26AA" w:rsidRPr="001E26AA" w:rsidRDefault="001E26AA" w:rsidP="001E26AA">
      <w:pPr>
        <w:spacing w:after="0" w:line="240" w:lineRule="auto"/>
        <w:jc w:val="both"/>
        <w:rPr>
          <w:rFonts w:asciiTheme="minorHAnsi" w:eastAsia="Times New Roman" w:hAnsiTheme="minorHAnsi" w:cstheme="minorHAnsi"/>
          <w:b/>
          <w:bCs/>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Advice is sought from Pupil Support &amp; Transport Section annually for any changes in these requirements.</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 xml:space="preserve">In these </w:t>
      </w:r>
      <w:proofErr w:type="gramStart"/>
      <w:r w:rsidRPr="001E26AA">
        <w:rPr>
          <w:rFonts w:asciiTheme="minorHAnsi" w:eastAsia="Times New Roman" w:hAnsiTheme="minorHAnsi" w:cstheme="minorHAnsi"/>
        </w:rPr>
        <w:t>cases</w:t>
      </w:r>
      <w:proofErr w:type="gramEnd"/>
      <w:r w:rsidRPr="001E26AA">
        <w:rPr>
          <w:rFonts w:asciiTheme="minorHAnsi" w:eastAsia="Times New Roman" w:hAnsiTheme="minorHAnsi" w:cstheme="minorHAnsi"/>
        </w:rPr>
        <w:t xml:space="preserve"> the claim forms SJ1 and SJ2 for remission of Board and Lodgings Costs are completed and submitted to the Transport and Pupil Support Section.</w:t>
      </w:r>
    </w:p>
    <w:p w:rsidR="001E26AA" w:rsidRPr="001E26AA" w:rsidRDefault="001E26AA" w:rsidP="001E26AA">
      <w:pPr>
        <w:rPr>
          <w:rFonts w:asciiTheme="minorHAnsi" w:hAnsiTheme="minorHAnsi" w:cstheme="minorHAnsi"/>
        </w:rPr>
      </w:pPr>
    </w:p>
    <w:p w:rsidR="001E26AA" w:rsidRPr="001E26AA" w:rsidRDefault="001E26AA" w:rsidP="001E26AA">
      <w:pPr>
        <w:pStyle w:val="Heading5"/>
        <w:rPr>
          <w:rFonts w:asciiTheme="minorHAnsi" w:hAnsiTheme="minorHAnsi" w:cstheme="minorHAnsi"/>
          <w:sz w:val="22"/>
          <w:szCs w:val="22"/>
        </w:rPr>
      </w:pPr>
      <w:r w:rsidRPr="001E26AA">
        <w:rPr>
          <w:rFonts w:asciiTheme="minorHAnsi" w:hAnsiTheme="minorHAnsi" w:cstheme="minorHAnsi"/>
          <w:sz w:val="22"/>
          <w:szCs w:val="22"/>
        </w:rPr>
        <w:t>9.3 Activities arranged by a third party</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Activities arranged by an outside organisation may charge parents. Such an arrangement would not need to meet the LA policies on charging or remissions.</w:t>
      </w:r>
    </w:p>
    <w:p w:rsidR="001E26AA" w:rsidRPr="001E26AA" w:rsidRDefault="001E26AA" w:rsidP="001E26AA">
      <w:pPr>
        <w:spacing w:after="0" w:line="240" w:lineRule="auto"/>
        <w:jc w:val="both"/>
        <w:rPr>
          <w:rFonts w:asciiTheme="minorHAnsi" w:eastAsia="Times New Roman" w:hAnsiTheme="minorHAnsi" w:cstheme="minorHAnsi"/>
        </w:rPr>
      </w:pPr>
    </w:p>
    <w:p w:rsidR="001E26AA" w:rsidRPr="001E26AA" w:rsidRDefault="001E26AA" w:rsidP="001E26AA">
      <w:pPr>
        <w:spacing w:after="0" w:line="240" w:lineRule="auto"/>
        <w:jc w:val="both"/>
        <w:rPr>
          <w:rFonts w:asciiTheme="minorHAnsi" w:eastAsia="Times New Roman" w:hAnsiTheme="minorHAnsi" w:cstheme="minorHAnsi"/>
        </w:rPr>
      </w:pPr>
      <w:r w:rsidRPr="001E26AA">
        <w:rPr>
          <w:rFonts w:asciiTheme="minorHAnsi" w:eastAsia="Times New Roman" w:hAnsiTheme="minorHAnsi" w:cstheme="minorHAnsi"/>
        </w:rPr>
        <w:t>Where such visits would entail approval of leave of absence for pupils and teaching/non-teaching staff involved full details will be submitted, through the Governing Body, to the LA, for approval.</w:t>
      </w:r>
    </w:p>
    <w:p w:rsidR="001E26AA" w:rsidRPr="001E26AA" w:rsidRDefault="001E26AA" w:rsidP="001E26AA">
      <w:pPr>
        <w:rPr>
          <w:rFonts w:asciiTheme="minorHAnsi" w:hAnsiTheme="minorHAnsi" w:cstheme="minorHAnsi"/>
        </w:rPr>
      </w:pPr>
    </w:p>
    <w:p w:rsidR="00170886" w:rsidRPr="001E26AA" w:rsidRDefault="00170886" w:rsidP="00170886">
      <w:pPr>
        <w:pStyle w:val="Heading1"/>
        <w:rPr>
          <w:rFonts w:asciiTheme="minorHAnsi" w:hAnsiTheme="minorHAnsi" w:cstheme="minorHAnsi"/>
          <w:sz w:val="22"/>
          <w:szCs w:val="22"/>
        </w:rPr>
      </w:pPr>
      <w:bookmarkStart w:id="26" w:name="_Toc491442858"/>
      <w:bookmarkStart w:id="27" w:name="_Toc128129967"/>
      <w:bookmarkStart w:id="28" w:name="_Toc175729246"/>
      <w:r w:rsidRPr="001E26AA">
        <w:rPr>
          <w:rFonts w:asciiTheme="minorHAnsi" w:hAnsiTheme="minorHAnsi" w:cstheme="minorHAnsi"/>
          <w:sz w:val="22"/>
          <w:szCs w:val="22"/>
        </w:rPr>
        <w:t>10. Monitoring arrangements</w:t>
      </w:r>
      <w:bookmarkEnd w:id="26"/>
      <w:bookmarkEnd w:id="27"/>
      <w:bookmarkEnd w:id="28"/>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t xml:space="preserve">The Head teacher monitors charges and remissions, and ensures these comply with this policy. </w:t>
      </w:r>
    </w:p>
    <w:p w:rsidR="00170886" w:rsidRPr="001E26AA" w:rsidRDefault="00170886" w:rsidP="00170886">
      <w:pPr>
        <w:rPr>
          <w:rFonts w:asciiTheme="minorHAnsi" w:hAnsiTheme="minorHAnsi" w:cstheme="minorHAnsi"/>
        </w:rPr>
      </w:pPr>
      <w:r w:rsidRPr="001E26AA">
        <w:rPr>
          <w:rFonts w:asciiTheme="minorHAnsi" w:eastAsia="Arial" w:hAnsiTheme="minorHAnsi" w:cstheme="minorHAnsi"/>
        </w:rPr>
        <w:lastRenderedPageBreak/>
        <w:t>This policy will be reviewed by the Head teacher every 3 years. At every review, the policy will be approved by the governing body.</w:t>
      </w:r>
    </w:p>
    <w:p w:rsidR="00170886" w:rsidRPr="001E26AA" w:rsidRDefault="00170886" w:rsidP="00BC01F2">
      <w:pPr>
        <w:spacing w:after="0" w:line="240" w:lineRule="auto"/>
        <w:rPr>
          <w:rFonts w:asciiTheme="minorHAnsi" w:eastAsia="Times New Roman" w:hAnsiTheme="minorHAnsi" w:cstheme="minorHAnsi"/>
        </w:rPr>
      </w:pPr>
    </w:p>
    <w:p w:rsidR="00BC01F2" w:rsidRDefault="001E26AA" w:rsidP="00583C63">
      <w:pPr>
        <w:pStyle w:val="Heading1"/>
        <w:rPr>
          <w:rFonts w:asciiTheme="minorHAnsi" w:hAnsiTheme="minorHAnsi" w:cstheme="minorHAnsi"/>
          <w:sz w:val="22"/>
          <w:szCs w:val="22"/>
        </w:rPr>
      </w:pPr>
      <w:bookmarkStart w:id="29" w:name="_Toc128129968"/>
      <w:bookmarkStart w:id="30" w:name="_Toc175729247"/>
      <w:r w:rsidRPr="001E26AA">
        <w:rPr>
          <w:rFonts w:asciiTheme="minorHAnsi" w:hAnsiTheme="minorHAnsi" w:cstheme="minorHAnsi"/>
          <w:sz w:val="22"/>
          <w:szCs w:val="22"/>
        </w:rPr>
        <w:t xml:space="preserve">11. </w:t>
      </w:r>
      <w:bookmarkEnd w:id="29"/>
      <w:bookmarkEnd w:id="30"/>
      <w:r w:rsidR="00583C63">
        <w:rPr>
          <w:rFonts w:asciiTheme="minorHAnsi" w:hAnsiTheme="minorHAnsi" w:cstheme="minorHAnsi"/>
          <w:sz w:val="22"/>
          <w:szCs w:val="22"/>
        </w:rPr>
        <w:t>Linked Policies</w:t>
      </w:r>
    </w:p>
    <w:p w:rsidR="00583C63" w:rsidRDefault="00583C63" w:rsidP="00583C63">
      <w:pPr>
        <w:rPr>
          <w:lang w:eastAsia="ja-JP"/>
        </w:rPr>
      </w:pPr>
      <w:r>
        <w:rPr>
          <w:lang w:eastAsia="ja-JP"/>
        </w:rPr>
        <w:t>Please read this policy in conjunction with the following policies</w:t>
      </w:r>
    </w:p>
    <w:p w:rsidR="00583C63" w:rsidRDefault="00583C63" w:rsidP="00583C63">
      <w:pPr>
        <w:pStyle w:val="ListParagraph"/>
        <w:numPr>
          <w:ilvl w:val="0"/>
          <w:numId w:val="39"/>
        </w:numPr>
        <w:rPr>
          <w:lang w:eastAsia="ja-JP"/>
        </w:rPr>
      </w:pPr>
      <w:r>
        <w:rPr>
          <w:lang w:eastAsia="ja-JP"/>
        </w:rPr>
        <w:t>BNVP Lettings Policy and Agreement</w:t>
      </w:r>
    </w:p>
    <w:p w:rsidR="00583C63" w:rsidRDefault="00583C63" w:rsidP="00583C63">
      <w:pPr>
        <w:pStyle w:val="ListParagraph"/>
        <w:numPr>
          <w:ilvl w:val="0"/>
          <w:numId w:val="39"/>
        </w:numPr>
        <w:rPr>
          <w:lang w:eastAsia="ja-JP"/>
        </w:rPr>
      </w:pPr>
      <w:r>
        <w:rPr>
          <w:lang w:eastAsia="ja-JP"/>
        </w:rPr>
        <w:t>Extra-Curricular</w:t>
      </w:r>
      <w:bookmarkStart w:id="31" w:name="_GoBack"/>
      <w:bookmarkEnd w:id="31"/>
      <w:r>
        <w:rPr>
          <w:lang w:eastAsia="ja-JP"/>
        </w:rPr>
        <w:t xml:space="preserve"> and After School Policy</w:t>
      </w:r>
    </w:p>
    <w:p w:rsidR="00583C63" w:rsidRPr="00583C63" w:rsidRDefault="00583C63" w:rsidP="00583C63">
      <w:pPr>
        <w:pStyle w:val="ListParagraph"/>
        <w:numPr>
          <w:ilvl w:val="0"/>
          <w:numId w:val="39"/>
        </w:numPr>
        <w:rPr>
          <w:lang w:eastAsia="ja-JP"/>
        </w:rPr>
      </w:pPr>
      <w:r>
        <w:rPr>
          <w:lang w:eastAsia="ja-JP"/>
        </w:rPr>
        <w:t>Educational Visits Policy</w:t>
      </w:r>
    </w:p>
    <w:p w:rsidR="00BC01F2" w:rsidRPr="00170886" w:rsidRDefault="00BC01F2" w:rsidP="00BC01F2">
      <w:pPr>
        <w:spacing w:after="0" w:line="240" w:lineRule="auto"/>
        <w:jc w:val="both"/>
        <w:rPr>
          <w:rFonts w:asciiTheme="minorHAnsi" w:eastAsia="Times New Roman" w:hAnsiTheme="minorHAnsi" w:cstheme="minorHAnsi"/>
          <w:sz w:val="24"/>
          <w:szCs w:val="24"/>
        </w:rPr>
      </w:pPr>
    </w:p>
    <w:p w:rsidR="00170886" w:rsidRPr="00170886" w:rsidRDefault="00170886">
      <w:pPr>
        <w:rPr>
          <w:rFonts w:asciiTheme="minorHAnsi" w:hAnsiTheme="minorHAnsi" w:cstheme="minorHAnsi"/>
          <w:sz w:val="24"/>
          <w:szCs w:val="24"/>
        </w:rPr>
      </w:pPr>
    </w:p>
    <w:sectPr w:rsidR="00170886" w:rsidRPr="00170886" w:rsidSect="00DA6BC8">
      <w:headerReference w:type="default" r:id="rId11"/>
      <w:footerReference w:type="default" r:id="rId12"/>
      <w:pgSz w:w="11906" w:h="16838"/>
      <w:pgMar w:top="0" w:right="851" w:bottom="426" w:left="849"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BE2" w:rsidRDefault="00593BE2" w:rsidP="005A2449">
      <w:pPr>
        <w:spacing w:after="0" w:line="240" w:lineRule="auto"/>
      </w:pPr>
      <w:r>
        <w:separator/>
      </w:r>
    </w:p>
  </w:endnote>
  <w:endnote w:type="continuationSeparator" w:id="0">
    <w:p w:rsidR="00593BE2" w:rsidRDefault="00593BE2"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DA6BC8">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-34148</wp:posOffset>
          </wp:positionH>
          <wp:positionV relativeFrom="paragraph">
            <wp:posOffset>254682</wp:posOffset>
          </wp:positionV>
          <wp:extent cx="921993" cy="50814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921993" cy="508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DA6BC8" w:rsidRDefault="00426911">
    <w:pPr>
      <w:pStyle w:val="Footer"/>
    </w:pPr>
    <w:r w:rsidRPr="00DA6BC8">
      <w:t xml:space="preserve">                 </w:t>
    </w:r>
    <w:r w:rsidR="001B7E35" w:rsidRPr="00DA6BC8">
      <w:t xml:space="preserve">              </w:t>
    </w:r>
    <w:r w:rsidRPr="00DA6BC8">
      <w:rPr>
        <w:rFonts w:ascii="Bradley Hand ITC" w:hAnsi="Bradley Hand ITC" w:cs="Aharoni"/>
        <w:b/>
        <w:color w:val="4472C4" w:themeColor="accent5"/>
      </w:rPr>
      <w:t>What challenges us, changes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BE2" w:rsidRDefault="00593BE2" w:rsidP="005A2449">
      <w:pPr>
        <w:spacing w:after="0" w:line="240" w:lineRule="auto"/>
      </w:pPr>
      <w:r>
        <w:separator/>
      </w:r>
    </w:p>
  </w:footnote>
  <w:footnote w:type="continuationSeparator" w:id="0">
    <w:p w:rsidR="00593BE2" w:rsidRDefault="00593BE2"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226D81">
    <w:pPr>
      <w:pStyle w:val="Header"/>
    </w:pPr>
    <w:r w:rsidRPr="00B0229D">
      <w:rPr>
        <w:noProof/>
        <w:lang w:eastAsia="en-GB"/>
      </w:rPr>
      <w:drawing>
        <wp:anchor distT="0" distB="0" distL="114300" distR="114300" simplePos="0" relativeHeight="251658240" behindDoc="1" locked="0" layoutInCell="1" allowOverlap="1">
          <wp:simplePos x="0" y="0"/>
          <wp:positionH relativeFrom="column">
            <wp:posOffset>-33655</wp:posOffset>
          </wp:positionH>
          <wp:positionV relativeFrom="paragraph">
            <wp:posOffset>-381000</wp:posOffset>
          </wp:positionV>
          <wp:extent cx="2743200" cy="678444"/>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2743200" cy="678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15A6">
      <w:rPr>
        <w:noProof/>
        <w:lang w:eastAsia="en-GB"/>
      </w:rPr>
      <mc:AlternateContent>
        <mc:Choice Requires="wps">
          <w:drawing>
            <wp:anchor distT="0" distB="0" distL="114300" distR="114300" simplePos="0" relativeHeight="251663360" behindDoc="0" locked="0" layoutInCell="0" allowOverlap="1">
              <wp:simplePos x="0" y="0"/>
              <wp:positionH relativeFrom="rightMargin">
                <wp:posOffset>-259924</wp:posOffset>
              </wp:positionH>
              <wp:positionV relativeFrom="margin">
                <wp:posOffset>97373</wp:posOffset>
              </wp:positionV>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20.45pt;margin-top:7.65pt;width:64.5pt;height:34.15pt;z-index:251663360;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" o:allowincell="f" stroked="f">
              <v:textbox style="mso-fit-shape-to-text:t" inset="0,,0">
                <w:txbxContent>
                  <w:p w:rsidR="00E315A6" w:rsidRDefault="00E315A6">
                    <w:pPr>
                      <w:pBdr>
                        <w:top w:val="single" w:sz="4" w:space="1" w:color="D8D8D8" w:themeColor="background1" w:themeShade="D8"/>
                      </w:pBdr>
                    </w:pPr>
                    <w:r>
                      <w:t xml:space="preserve">Page | </w:t>
                    </w:r>
                    <w:r>
                      <w:fldChar w:fldCharType="begin"/>
                    </w:r>
                    <w:r>
                      <w:instrText xml:space="preserve"> PAGE   \* MERGEFORMAT </w:instrText>
                    </w:r>
                    <w:r>
                      <w:fldChar w:fldCharType="separate"/>
                    </w:r>
                    <w:r w:rsidR="00BC01F2">
                      <w:rPr>
                        <w:noProof/>
                      </w:rPr>
                      <w:t>3</w:t>
                    </w:r>
                    <w:r>
                      <w:rPr>
                        <w:noProof/>
                      </w:rPr>
                      <w:fldChar w:fldCharType="end"/>
                    </w:r>
                  </w:p>
                </w:txbxContent>
              </v:textbox>
              <w10:wrap anchorx="margin" anchory="margin"/>
            </v:rect>
          </w:pict>
        </mc:Fallback>
      </mc:AlternateContent>
    </w:r>
    <w:r w:rsidR="00D9060E">
      <w:rPr>
        <w:noProof/>
        <w:lang w:eastAsia="en-GB"/>
      </w:rPr>
      <mc:AlternateContent>
        <mc:Choice Requires="wps">
          <w:drawing>
            <wp:anchor distT="0" distB="0" distL="114300" distR="114300" simplePos="0" relativeHeight="251661312" behindDoc="1" locked="0" layoutInCell="1" allowOverlap="1" wp14:anchorId="0619704F" wp14:editId="18F62CC4">
              <wp:simplePos x="0" y="0"/>
              <wp:positionH relativeFrom="column">
                <wp:posOffset>1248742</wp:posOffset>
              </wp:positionH>
              <wp:positionV relativeFrom="paragraph">
                <wp:posOffset>205513</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CE319" id="Straight Connector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35pt,16.2pt" to="471.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1B22511C">
      <w:start w:val="1"/>
      <w:numFmt w:val="bullet"/>
      <w:lvlText w:val="o"/>
      <w:lvlJc w:val="left"/>
      <w:pPr>
        <w:ind w:left="720" w:hanging="360"/>
      </w:pPr>
      <w:rPr>
        <w:rFonts w:ascii="Courier New" w:hAnsi="Courier New"/>
        <w:b w:val="0"/>
        <w:bCs w:val="0"/>
      </w:rPr>
    </w:lvl>
    <w:lvl w:ilvl="1" w:tplc="0C50CFE2">
      <w:start w:val="1"/>
      <w:numFmt w:val="bullet"/>
      <w:lvlText w:val="o"/>
      <w:lvlJc w:val="left"/>
      <w:pPr>
        <w:tabs>
          <w:tab w:val="num" w:pos="1440"/>
        </w:tabs>
        <w:ind w:left="1440" w:hanging="360"/>
      </w:pPr>
      <w:rPr>
        <w:rFonts w:ascii="Courier New" w:hAnsi="Courier New"/>
      </w:rPr>
    </w:lvl>
    <w:lvl w:ilvl="2" w:tplc="8BDACD7C">
      <w:start w:val="1"/>
      <w:numFmt w:val="bullet"/>
      <w:lvlText w:val=""/>
      <w:lvlJc w:val="left"/>
      <w:pPr>
        <w:tabs>
          <w:tab w:val="num" w:pos="2160"/>
        </w:tabs>
        <w:ind w:left="2160" w:hanging="360"/>
      </w:pPr>
      <w:rPr>
        <w:rFonts w:ascii="Wingdings" w:hAnsi="Wingdings"/>
      </w:rPr>
    </w:lvl>
    <w:lvl w:ilvl="3" w:tplc="8DDA4F8E">
      <w:start w:val="1"/>
      <w:numFmt w:val="bullet"/>
      <w:lvlText w:val=""/>
      <w:lvlJc w:val="left"/>
      <w:pPr>
        <w:tabs>
          <w:tab w:val="num" w:pos="2880"/>
        </w:tabs>
        <w:ind w:left="2880" w:hanging="360"/>
      </w:pPr>
      <w:rPr>
        <w:rFonts w:ascii="Symbol" w:hAnsi="Symbol"/>
      </w:rPr>
    </w:lvl>
    <w:lvl w:ilvl="4" w:tplc="9092CE60">
      <w:start w:val="1"/>
      <w:numFmt w:val="bullet"/>
      <w:lvlText w:val="o"/>
      <w:lvlJc w:val="left"/>
      <w:pPr>
        <w:tabs>
          <w:tab w:val="num" w:pos="3600"/>
        </w:tabs>
        <w:ind w:left="3600" w:hanging="360"/>
      </w:pPr>
      <w:rPr>
        <w:rFonts w:ascii="Courier New" w:hAnsi="Courier New"/>
      </w:rPr>
    </w:lvl>
    <w:lvl w:ilvl="5" w:tplc="F724A2B6">
      <w:start w:val="1"/>
      <w:numFmt w:val="bullet"/>
      <w:lvlText w:val=""/>
      <w:lvlJc w:val="left"/>
      <w:pPr>
        <w:tabs>
          <w:tab w:val="num" w:pos="4320"/>
        </w:tabs>
        <w:ind w:left="4320" w:hanging="360"/>
      </w:pPr>
      <w:rPr>
        <w:rFonts w:ascii="Wingdings" w:hAnsi="Wingdings"/>
      </w:rPr>
    </w:lvl>
    <w:lvl w:ilvl="6" w:tplc="9ACAA4C0">
      <w:start w:val="1"/>
      <w:numFmt w:val="bullet"/>
      <w:lvlText w:val=""/>
      <w:lvlJc w:val="left"/>
      <w:pPr>
        <w:tabs>
          <w:tab w:val="num" w:pos="5040"/>
        </w:tabs>
        <w:ind w:left="5040" w:hanging="360"/>
      </w:pPr>
      <w:rPr>
        <w:rFonts w:ascii="Symbol" w:hAnsi="Symbol"/>
      </w:rPr>
    </w:lvl>
    <w:lvl w:ilvl="7" w:tplc="F43E877A">
      <w:start w:val="1"/>
      <w:numFmt w:val="bullet"/>
      <w:lvlText w:val="o"/>
      <w:lvlJc w:val="left"/>
      <w:pPr>
        <w:tabs>
          <w:tab w:val="num" w:pos="5760"/>
        </w:tabs>
        <w:ind w:left="5760" w:hanging="360"/>
      </w:pPr>
      <w:rPr>
        <w:rFonts w:ascii="Courier New" w:hAnsi="Courier New"/>
      </w:rPr>
    </w:lvl>
    <w:lvl w:ilvl="8" w:tplc="DDC09718">
      <w:start w:val="1"/>
      <w:numFmt w:val="bullet"/>
      <w:lvlText w:val=""/>
      <w:lvlJc w:val="left"/>
      <w:pPr>
        <w:tabs>
          <w:tab w:val="num" w:pos="6480"/>
        </w:tabs>
        <w:ind w:left="6480" w:hanging="360"/>
      </w:pPr>
      <w:rPr>
        <w:rFonts w:ascii="Wingdings" w:hAnsi="Wingdings"/>
      </w:rPr>
    </w:lvl>
  </w:abstractNum>
  <w:abstractNum w:abstractNumId="1" w15:restartNumberingAfterBreak="0">
    <w:nsid w:val="06D2445F"/>
    <w:multiLevelType w:val="multilevel"/>
    <w:tmpl w:val="8AB26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35D19"/>
    <w:multiLevelType w:val="hybridMultilevel"/>
    <w:tmpl w:val="8216E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775F9"/>
    <w:multiLevelType w:val="multilevel"/>
    <w:tmpl w:val="38767A5E"/>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4D38D2"/>
    <w:multiLevelType w:val="multilevel"/>
    <w:tmpl w:val="FA18001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752F8D"/>
    <w:multiLevelType w:val="hybridMultilevel"/>
    <w:tmpl w:val="D0B67D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F90BCE"/>
    <w:multiLevelType w:val="hybridMultilevel"/>
    <w:tmpl w:val="0CF22228"/>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90C7C"/>
    <w:multiLevelType w:val="multilevel"/>
    <w:tmpl w:val="3620DC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DB4C31"/>
    <w:multiLevelType w:val="hybridMultilevel"/>
    <w:tmpl w:val="6E726B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ED20AF"/>
    <w:multiLevelType w:val="hybridMultilevel"/>
    <w:tmpl w:val="16AE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9F2D45"/>
    <w:multiLevelType w:val="multilevel"/>
    <w:tmpl w:val="F58226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8F4F7C"/>
    <w:multiLevelType w:val="hybridMultilevel"/>
    <w:tmpl w:val="F70E5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C804FA"/>
    <w:multiLevelType w:val="hybridMultilevel"/>
    <w:tmpl w:val="1662F29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BB616B7"/>
    <w:multiLevelType w:val="multilevel"/>
    <w:tmpl w:val="47D646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D6D3A"/>
    <w:multiLevelType w:val="hybridMultilevel"/>
    <w:tmpl w:val="6E985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2637C"/>
    <w:multiLevelType w:val="hybridMultilevel"/>
    <w:tmpl w:val="C4A46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83309B"/>
    <w:multiLevelType w:val="multilevel"/>
    <w:tmpl w:val="EEAE3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8D12E1"/>
    <w:multiLevelType w:val="hybridMultilevel"/>
    <w:tmpl w:val="81AE5E9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18F55D1"/>
    <w:multiLevelType w:val="multilevel"/>
    <w:tmpl w:val="6C9892A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1B9169C"/>
    <w:multiLevelType w:val="hybridMultilevel"/>
    <w:tmpl w:val="6024B5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66E17"/>
    <w:multiLevelType w:val="multilevel"/>
    <w:tmpl w:val="84FE78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C21EA6"/>
    <w:multiLevelType w:val="hybridMultilevel"/>
    <w:tmpl w:val="FF2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E6723"/>
    <w:multiLevelType w:val="hybridMultilevel"/>
    <w:tmpl w:val="2B3E4908"/>
    <w:lvl w:ilvl="0" w:tplc="0809000B">
      <w:start w:val="1"/>
      <w:numFmt w:val="bullet"/>
      <w:lvlText w:val=""/>
      <w:lvlJc w:val="left"/>
      <w:pPr>
        <w:ind w:left="2062" w:hanging="360"/>
      </w:pPr>
      <w:rPr>
        <w:rFonts w:ascii="Wingdings" w:hAnsi="Wingdings" w:hint="default"/>
      </w:rPr>
    </w:lvl>
    <w:lvl w:ilvl="1" w:tplc="0809000B">
      <w:start w:val="1"/>
      <w:numFmt w:val="bullet"/>
      <w:lvlText w:val=""/>
      <w:lvlJc w:val="left"/>
      <w:pPr>
        <w:ind w:left="3142" w:hanging="720"/>
      </w:pPr>
      <w:rPr>
        <w:rFonts w:ascii="Wingdings" w:hAnsi="Wingdings" w:hint="default"/>
      </w:rPr>
    </w:lvl>
    <w:lvl w:ilvl="2" w:tplc="6840B9F6">
      <w:numFmt w:val="bullet"/>
      <w:lvlText w:val=""/>
      <w:lvlJc w:val="left"/>
      <w:pPr>
        <w:ind w:left="3502" w:hanging="360"/>
      </w:pPr>
      <w:rPr>
        <w:rFonts w:ascii="Arial" w:eastAsia="SymbolMT" w:hAnsi="Arial" w:cs="Arial"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5" w15:restartNumberingAfterBreak="0">
    <w:nsid w:val="55FF6D6A"/>
    <w:multiLevelType w:val="hybridMultilevel"/>
    <w:tmpl w:val="688E6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B26F68"/>
    <w:multiLevelType w:val="hybridMultilevel"/>
    <w:tmpl w:val="64B0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C2A14"/>
    <w:multiLevelType w:val="hybridMultilevel"/>
    <w:tmpl w:val="B816BBE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1390C39"/>
    <w:multiLevelType w:val="multilevel"/>
    <w:tmpl w:val="55BA19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C5DE1"/>
    <w:multiLevelType w:val="multilevel"/>
    <w:tmpl w:val="9EF6B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F39B6"/>
    <w:multiLevelType w:val="hybridMultilevel"/>
    <w:tmpl w:val="7BC479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8E5913"/>
    <w:multiLevelType w:val="multilevel"/>
    <w:tmpl w:val="DED4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490AD7"/>
    <w:multiLevelType w:val="multilevel"/>
    <w:tmpl w:val="37FE61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21084F"/>
    <w:multiLevelType w:val="multilevel"/>
    <w:tmpl w:val="B986E4D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5600D0"/>
    <w:multiLevelType w:val="hybridMultilevel"/>
    <w:tmpl w:val="ABF2D6D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AD2AB2"/>
    <w:multiLevelType w:val="hybridMultilevel"/>
    <w:tmpl w:val="600C47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34"/>
  </w:num>
  <w:num w:numId="4">
    <w:abstractNumId w:val="20"/>
  </w:num>
  <w:num w:numId="5">
    <w:abstractNumId w:val="38"/>
  </w:num>
  <w:num w:numId="6">
    <w:abstractNumId w:val="15"/>
  </w:num>
  <w:num w:numId="7">
    <w:abstractNumId w:val="16"/>
  </w:num>
  <w:num w:numId="8">
    <w:abstractNumId w:val="2"/>
  </w:num>
  <w:num w:numId="9">
    <w:abstractNumId w:val="23"/>
  </w:num>
  <w:num w:numId="10">
    <w:abstractNumId w:val="25"/>
  </w:num>
  <w:num w:numId="11">
    <w:abstractNumId w:val="19"/>
  </w:num>
  <w:num w:numId="12">
    <w:abstractNumId w:val="24"/>
  </w:num>
  <w:num w:numId="13">
    <w:abstractNumId w:val="18"/>
  </w:num>
  <w:num w:numId="14">
    <w:abstractNumId w:val="28"/>
  </w:num>
  <w:num w:numId="15">
    <w:abstractNumId w:val="5"/>
  </w:num>
  <w:num w:numId="16">
    <w:abstractNumId w:val="13"/>
  </w:num>
  <w:num w:numId="17">
    <w:abstractNumId w:val="37"/>
  </w:num>
  <w:num w:numId="18">
    <w:abstractNumId w:val="6"/>
  </w:num>
  <w:num w:numId="19">
    <w:abstractNumId w:val="4"/>
  </w:num>
  <w:num w:numId="20">
    <w:abstractNumId w:val="3"/>
  </w:num>
  <w:num w:numId="21">
    <w:abstractNumId w:val="33"/>
  </w:num>
  <w:num w:numId="22">
    <w:abstractNumId w:val="31"/>
  </w:num>
  <w:num w:numId="23">
    <w:abstractNumId w:val="26"/>
  </w:num>
  <w:num w:numId="24">
    <w:abstractNumId w:val="32"/>
  </w:num>
  <w:num w:numId="25">
    <w:abstractNumId w:val="7"/>
  </w:num>
  <w:num w:numId="26">
    <w:abstractNumId w:val="21"/>
  </w:num>
  <w:num w:numId="27">
    <w:abstractNumId w:val="1"/>
  </w:num>
  <w:num w:numId="28">
    <w:abstractNumId w:val="11"/>
  </w:num>
  <w:num w:numId="29">
    <w:abstractNumId w:val="30"/>
  </w:num>
  <w:num w:numId="30">
    <w:abstractNumId w:val="17"/>
  </w:num>
  <w:num w:numId="31">
    <w:abstractNumId w:val="14"/>
  </w:num>
  <w:num w:numId="32">
    <w:abstractNumId w:val="35"/>
  </w:num>
  <w:num w:numId="33">
    <w:abstractNumId w:val="29"/>
  </w:num>
  <w:num w:numId="34">
    <w:abstractNumId w:val="36"/>
  </w:num>
  <w:num w:numId="35">
    <w:abstractNumId w:val="12"/>
  </w:num>
  <w:num w:numId="36">
    <w:abstractNumId w:val="0"/>
  </w:num>
  <w:num w:numId="37">
    <w:abstractNumId w:val="9"/>
  </w:num>
  <w:num w:numId="38">
    <w:abstractNumId w:val="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659CB"/>
    <w:rsid w:val="00112494"/>
    <w:rsid w:val="00170886"/>
    <w:rsid w:val="001A73FC"/>
    <w:rsid w:val="001B7E35"/>
    <w:rsid w:val="001E26AA"/>
    <w:rsid w:val="00226D81"/>
    <w:rsid w:val="002D6669"/>
    <w:rsid w:val="00324403"/>
    <w:rsid w:val="003850BD"/>
    <w:rsid w:val="00426911"/>
    <w:rsid w:val="00451E35"/>
    <w:rsid w:val="00465FC7"/>
    <w:rsid w:val="0046678F"/>
    <w:rsid w:val="00583C63"/>
    <w:rsid w:val="00593BE2"/>
    <w:rsid w:val="005A2449"/>
    <w:rsid w:val="006E7836"/>
    <w:rsid w:val="00730203"/>
    <w:rsid w:val="008136F1"/>
    <w:rsid w:val="00860771"/>
    <w:rsid w:val="008D6EF2"/>
    <w:rsid w:val="008E77F3"/>
    <w:rsid w:val="00B20AAC"/>
    <w:rsid w:val="00B2661B"/>
    <w:rsid w:val="00B53E05"/>
    <w:rsid w:val="00BC01F2"/>
    <w:rsid w:val="00C53BCC"/>
    <w:rsid w:val="00CE3EC3"/>
    <w:rsid w:val="00D26D3A"/>
    <w:rsid w:val="00D9060E"/>
    <w:rsid w:val="00DA6BC8"/>
    <w:rsid w:val="00DB3636"/>
    <w:rsid w:val="00E00EB8"/>
    <w:rsid w:val="00E315A6"/>
    <w:rsid w:val="00E776F3"/>
    <w:rsid w:val="00F0700A"/>
    <w:rsid w:val="00F50975"/>
    <w:rsid w:val="00F52E86"/>
    <w:rsid w:val="00F571AC"/>
    <w:rsid w:val="00F648E6"/>
    <w:rsid w:val="00F960AE"/>
    <w:rsid w:val="00FA6D9A"/>
    <w:rsid w:val="00FB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18410C"/>
  <w15:chartTrackingRefBased/>
  <w15:docId w15:val="{6F6BD54E-CBE9-46FD-8DE5-94AE5BEC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paragraph" w:styleId="Heading1">
    <w:name w:val="heading 1"/>
    <w:basedOn w:val="Normal"/>
    <w:next w:val="Normal"/>
    <w:link w:val="Heading1Char"/>
    <w:qFormat/>
    <w:rsid w:val="00C53BCC"/>
    <w:pPr>
      <w:keepNext/>
      <w:spacing w:after="0" w:line="240" w:lineRule="auto"/>
      <w:outlineLvl w:val="0"/>
    </w:pPr>
    <w:rPr>
      <w:rFonts w:ascii="Times New Roman" w:eastAsia="MS Mincho" w:hAnsi="Times New Roman"/>
      <w:b/>
      <w:bCs/>
      <w:sz w:val="24"/>
      <w:szCs w:val="24"/>
      <w:u w:val="single"/>
      <w:lang w:eastAsia="ja-JP"/>
    </w:rPr>
  </w:style>
  <w:style w:type="paragraph" w:styleId="Heading2">
    <w:name w:val="heading 2"/>
    <w:basedOn w:val="ListParagraph"/>
    <w:next w:val="Normal"/>
    <w:link w:val="Heading2Char"/>
    <w:uiPriority w:val="9"/>
    <w:unhideWhenUsed/>
    <w:qFormat/>
    <w:rsid w:val="00DA6BC8"/>
    <w:pPr>
      <w:autoSpaceDE w:val="0"/>
      <w:autoSpaceDN w:val="0"/>
      <w:adjustRightInd w:val="0"/>
      <w:spacing w:before="120" w:after="240" w:line="240" w:lineRule="auto"/>
      <w:ind w:left="360" w:hanging="360"/>
      <w:outlineLvl w:val="1"/>
    </w:pPr>
    <w:rPr>
      <w:rFonts w:ascii="Arial" w:eastAsia="Calibri" w:hAnsi="Arial" w:cs="Arial"/>
      <w:b/>
      <w:sz w:val="24"/>
      <w:szCs w:val="24"/>
    </w:rPr>
  </w:style>
  <w:style w:type="paragraph" w:styleId="Heading5">
    <w:name w:val="heading 5"/>
    <w:basedOn w:val="Normal"/>
    <w:next w:val="Normal"/>
    <w:link w:val="Heading5Char"/>
    <w:qFormat/>
    <w:rsid w:val="00C53BCC"/>
    <w:pPr>
      <w:keepNext/>
      <w:spacing w:after="0" w:line="240" w:lineRule="auto"/>
      <w:jc w:val="both"/>
      <w:outlineLvl w:val="4"/>
    </w:pPr>
    <w:rPr>
      <w:rFonts w:ascii="Times New Roman" w:eastAsia="MS Mincho" w:hAnsi="Times New Roman"/>
      <w:b/>
      <w:sz w:val="24"/>
      <w:szCs w:val="24"/>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C53BCC"/>
    <w:rPr>
      <w:rFonts w:ascii="Times New Roman" w:eastAsia="MS Mincho" w:hAnsi="Times New Roman"/>
      <w:b/>
      <w:bCs/>
      <w:sz w:val="24"/>
      <w:szCs w:val="24"/>
      <w:u w:val="single"/>
      <w:lang w:eastAsia="ja-JP"/>
    </w:rPr>
  </w:style>
  <w:style w:type="character" w:customStyle="1" w:styleId="Heading5Char">
    <w:name w:val="Heading 5 Char"/>
    <w:basedOn w:val="DefaultParagraphFont"/>
    <w:link w:val="Heading5"/>
    <w:rsid w:val="00C53BCC"/>
    <w:rPr>
      <w:rFonts w:ascii="Times New Roman" w:eastAsia="MS Mincho" w:hAnsi="Times New Roman"/>
      <w:b/>
      <w:sz w:val="24"/>
      <w:szCs w:val="24"/>
      <w:u w:val="single"/>
      <w:lang w:eastAsia="ja-JP"/>
    </w:rPr>
  </w:style>
  <w:style w:type="paragraph" w:styleId="BodyText2">
    <w:name w:val="Body Text 2"/>
    <w:basedOn w:val="Normal"/>
    <w:link w:val="BodyText2Char"/>
    <w:rsid w:val="00C53BCC"/>
    <w:pPr>
      <w:spacing w:after="120" w:line="480" w:lineRule="auto"/>
    </w:pPr>
    <w:rPr>
      <w:rFonts w:ascii="Times New Roman" w:eastAsia="MS Mincho" w:hAnsi="Times New Roman"/>
      <w:sz w:val="24"/>
      <w:szCs w:val="24"/>
      <w:lang w:eastAsia="ja-JP"/>
    </w:rPr>
  </w:style>
  <w:style w:type="character" w:customStyle="1" w:styleId="BodyText2Char">
    <w:name w:val="Body Text 2 Char"/>
    <w:basedOn w:val="DefaultParagraphFont"/>
    <w:link w:val="BodyText2"/>
    <w:rsid w:val="00C53BCC"/>
    <w:rPr>
      <w:rFonts w:ascii="Times New Roman" w:eastAsia="MS Mincho" w:hAnsi="Times New Roman"/>
      <w:sz w:val="24"/>
      <w:szCs w:val="24"/>
      <w:lang w:eastAsia="ja-JP"/>
    </w:rPr>
  </w:style>
  <w:style w:type="character" w:customStyle="1" w:styleId="Heading2Char">
    <w:name w:val="Heading 2 Char"/>
    <w:basedOn w:val="DefaultParagraphFont"/>
    <w:link w:val="Heading2"/>
    <w:uiPriority w:val="9"/>
    <w:rsid w:val="00DA6BC8"/>
    <w:rPr>
      <w:rFonts w:ascii="Arial" w:hAnsi="Arial" w:cs="Arial"/>
      <w:b/>
      <w:sz w:val="24"/>
      <w:szCs w:val="24"/>
      <w:lang w:eastAsia="en-US"/>
    </w:rPr>
  </w:style>
  <w:style w:type="character" w:styleId="Hyperlink">
    <w:name w:val="Hyperlink"/>
    <w:uiPriority w:val="99"/>
    <w:unhideWhenUsed/>
    <w:rsid w:val="00DA6BC8"/>
    <w:rPr>
      <w:color w:val="0000FF"/>
      <w:u w:val="single"/>
    </w:rPr>
  </w:style>
  <w:style w:type="paragraph" w:styleId="NoSpacing">
    <w:name w:val="No Spacing"/>
    <w:link w:val="NoSpacingChar"/>
    <w:uiPriority w:val="1"/>
    <w:qFormat/>
    <w:rsid w:val="00DA6BC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A6BC8"/>
    <w:rPr>
      <w:rFonts w:asciiTheme="minorHAnsi" w:eastAsiaTheme="minorEastAsia" w:hAnsiTheme="minorHAnsi" w:cstheme="minorBidi"/>
      <w:sz w:val="22"/>
      <w:szCs w:val="22"/>
      <w:lang w:val="en-US" w:eastAsia="en-US"/>
    </w:rPr>
  </w:style>
  <w:style w:type="paragraph" w:customStyle="1" w:styleId="paragraph">
    <w:name w:val="paragraph"/>
    <w:basedOn w:val="Normal"/>
    <w:rsid w:val="0017088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170886"/>
  </w:style>
  <w:style w:type="character" w:customStyle="1" w:styleId="eop">
    <w:name w:val="eop"/>
    <w:basedOn w:val="DefaultParagraphFont"/>
    <w:rsid w:val="00170886"/>
  </w:style>
  <w:style w:type="paragraph" w:customStyle="1" w:styleId="Caption1">
    <w:name w:val="Caption 1"/>
    <w:basedOn w:val="Normal"/>
    <w:qFormat/>
    <w:rsid w:val="00170886"/>
    <w:pPr>
      <w:spacing w:before="120" w:after="120" w:line="240" w:lineRule="auto"/>
    </w:pPr>
    <w:rPr>
      <w:rFonts w:ascii="Arial" w:eastAsia="MS Mincho" w:hAnsi="Arial"/>
      <w:i/>
      <w:color w:val="F15F22"/>
      <w:sz w:val="20"/>
      <w:szCs w:val="24"/>
      <w:lang w:val="en-US"/>
    </w:rPr>
  </w:style>
  <w:style w:type="paragraph" w:styleId="TOCHeading">
    <w:name w:val="TOC Heading"/>
    <w:basedOn w:val="Heading1"/>
    <w:next w:val="Normal"/>
    <w:uiPriority w:val="39"/>
    <w:unhideWhenUsed/>
    <w:qFormat/>
    <w:rsid w:val="001E26AA"/>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u w:val="none"/>
      <w:lang w:val="en-US" w:eastAsia="en-US"/>
    </w:rPr>
  </w:style>
  <w:style w:type="paragraph" w:styleId="TOC1">
    <w:name w:val="toc 1"/>
    <w:basedOn w:val="Normal"/>
    <w:next w:val="Normal"/>
    <w:autoRedefine/>
    <w:uiPriority w:val="39"/>
    <w:unhideWhenUsed/>
    <w:rsid w:val="001E26A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827732">
      <w:bodyDiv w:val="1"/>
      <w:marLeft w:val="0"/>
      <w:marRight w:val="0"/>
      <w:marTop w:val="0"/>
      <w:marBottom w:val="0"/>
      <w:divBdr>
        <w:top w:val="none" w:sz="0" w:space="0" w:color="auto"/>
        <w:left w:val="none" w:sz="0" w:space="0" w:color="auto"/>
        <w:bottom w:val="none" w:sz="0" w:space="0" w:color="auto"/>
        <w:right w:val="none" w:sz="0" w:space="0" w:color="auto"/>
      </w:divBdr>
      <w:divsChild>
        <w:div w:id="2019768056">
          <w:marLeft w:val="0"/>
          <w:marRight w:val="0"/>
          <w:marTop w:val="0"/>
          <w:marBottom w:val="0"/>
          <w:divBdr>
            <w:top w:val="none" w:sz="0" w:space="0" w:color="auto"/>
            <w:left w:val="none" w:sz="0" w:space="0" w:color="auto"/>
            <w:bottom w:val="none" w:sz="0" w:space="0" w:color="auto"/>
            <w:right w:val="none" w:sz="0" w:space="0" w:color="auto"/>
          </w:divBdr>
        </w:div>
        <w:div w:id="580993926">
          <w:marLeft w:val="0"/>
          <w:marRight w:val="0"/>
          <w:marTop w:val="0"/>
          <w:marBottom w:val="0"/>
          <w:divBdr>
            <w:top w:val="none" w:sz="0" w:space="0" w:color="auto"/>
            <w:left w:val="none" w:sz="0" w:space="0" w:color="auto"/>
            <w:bottom w:val="none" w:sz="0" w:space="0" w:color="auto"/>
            <w:right w:val="none" w:sz="0" w:space="0" w:color="auto"/>
          </w:divBdr>
          <w:divsChild>
            <w:div w:id="1042753173">
              <w:marLeft w:val="-75"/>
              <w:marRight w:val="0"/>
              <w:marTop w:val="30"/>
              <w:marBottom w:val="30"/>
              <w:divBdr>
                <w:top w:val="none" w:sz="0" w:space="0" w:color="auto"/>
                <w:left w:val="none" w:sz="0" w:space="0" w:color="auto"/>
                <w:bottom w:val="none" w:sz="0" w:space="0" w:color="auto"/>
                <w:right w:val="none" w:sz="0" w:space="0" w:color="auto"/>
              </w:divBdr>
              <w:divsChild>
                <w:div w:id="1643919632">
                  <w:marLeft w:val="0"/>
                  <w:marRight w:val="0"/>
                  <w:marTop w:val="0"/>
                  <w:marBottom w:val="0"/>
                  <w:divBdr>
                    <w:top w:val="none" w:sz="0" w:space="0" w:color="auto"/>
                    <w:left w:val="none" w:sz="0" w:space="0" w:color="auto"/>
                    <w:bottom w:val="none" w:sz="0" w:space="0" w:color="auto"/>
                    <w:right w:val="none" w:sz="0" w:space="0" w:color="auto"/>
                  </w:divBdr>
                  <w:divsChild>
                    <w:div w:id="1381708703">
                      <w:marLeft w:val="0"/>
                      <w:marRight w:val="0"/>
                      <w:marTop w:val="0"/>
                      <w:marBottom w:val="0"/>
                      <w:divBdr>
                        <w:top w:val="none" w:sz="0" w:space="0" w:color="auto"/>
                        <w:left w:val="none" w:sz="0" w:space="0" w:color="auto"/>
                        <w:bottom w:val="none" w:sz="0" w:space="0" w:color="auto"/>
                        <w:right w:val="none" w:sz="0" w:space="0" w:color="auto"/>
                      </w:divBdr>
                    </w:div>
                  </w:divsChild>
                </w:div>
                <w:div w:id="359208138">
                  <w:marLeft w:val="0"/>
                  <w:marRight w:val="0"/>
                  <w:marTop w:val="0"/>
                  <w:marBottom w:val="0"/>
                  <w:divBdr>
                    <w:top w:val="none" w:sz="0" w:space="0" w:color="auto"/>
                    <w:left w:val="none" w:sz="0" w:space="0" w:color="auto"/>
                    <w:bottom w:val="none" w:sz="0" w:space="0" w:color="auto"/>
                    <w:right w:val="none" w:sz="0" w:space="0" w:color="auto"/>
                  </w:divBdr>
                  <w:divsChild>
                    <w:div w:id="703793817">
                      <w:marLeft w:val="0"/>
                      <w:marRight w:val="0"/>
                      <w:marTop w:val="0"/>
                      <w:marBottom w:val="0"/>
                      <w:divBdr>
                        <w:top w:val="none" w:sz="0" w:space="0" w:color="auto"/>
                        <w:left w:val="none" w:sz="0" w:space="0" w:color="auto"/>
                        <w:bottom w:val="none" w:sz="0" w:space="0" w:color="auto"/>
                        <w:right w:val="none" w:sz="0" w:space="0" w:color="auto"/>
                      </w:divBdr>
                    </w:div>
                  </w:divsChild>
                </w:div>
                <w:div w:id="1489008187">
                  <w:marLeft w:val="0"/>
                  <w:marRight w:val="0"/>
                  <w:marTop w:val="0"/>
                  <w:marBottom w:val="0"/>
                  <w:divBdr>
                    <w:top w:val="none" w:sz="0" w:space="0" w:color="auto"/>
                    <w:left w:val="none" w:sz="0" w:space="0" w:color="auto"/>
                    <w:bottom w:val="none" w:sz="0" w:space="0" w:color="auto"/>
                    <w:right w:val="none" w:sz="0" w:space="0" w:color="auto"/>
                  </w:divBdr>
                  <w:divsChild>
                    <w:div w:id="230893720">
                      <w:marLeft w:val="0"/>
                      <w:marRight w:val="0"/>
                      <w:marTop w:val="0"/>
                      <w:marBottom w:val="0"/>
                      <w:divBdr>
                        <w:top w:val="none" w:sz="0" w:space="0" w:color="auto"/>
                        <w:left w:val="none" w:sz="0" w:space="0" w:color="auto"/>
                        <w:bottom w:val="none" w:sz="0" w:space="0" w:color="auto"/>
                        <w:right w:val="none" w:sz="0" w:space="0" w:color="auto"/>
                      </w:divBdr>
                    </w:div>
                  </w:divsChild>
                </w:div>
                <w:div w:id="211500287">
                  <w:marLeft w:val="0"/>
                  <w:marRight w:val="0"/>
                  <w:marTop w:val="0"/>
                  <w:marBottom w:val="0"/>
                  <w:divBdr>
                    <w:top w:val="none" w:sz="0" w:space="0" w:color="auto"/>
                    <w:left w:val="none" w:sz="0" w:space="0" w:color="auto"/>
                    <w:bottom w:val="none" w:sz="0" w:space="0" w:color="auto"/>
                    <w:right w:val="none" w:sz="0" w:space="0" w:color="auto"/>
                  </w:divBdr>
                  <w:divsChild>
                    <w:div w:id="1754207324">
                      <w:marLeft w:val="0"/>
                      <w:marRight w:val="0"/>
                      <w:marTop w:val="0"/>
                      <w:marBottom w:val="0"/>
                      <w:divBdr>
                        <w:top w:val="none" w:sz="0" w:space="0" w:color="auto"/>
                        <w:left w:val="none" w:sz="0" w:space="0" w:color="auto"/>
                        <w:bottom w:val="none" w:sz="0" w:space="0" w:color="auto"/>
                        <w:right w:val="none" w:sz="0" w:space="0" w:color="auto"/>
                      </w:divBdr>
                    </w:div>
                  </w:divsChild>
                </w:div>
                <w:div w:id="332727248">
                  <w:marLeft w:val="0"/>
                  <w:marRight w:val="0"/>
                  <w:marTop w:val="0"/>
                  <w:marBottom w:val="0"/>
                  <w:divBdr>
                    <w:top w:val="none" w:sz="0" w:space="0" w:color="auto"/>
                    <w:left w:val="none" w:sz="0" w:space="0" w:color="auto"/>
                    <w:bottom w:val="none" w:sz="0" w:space="0" w:color="auto"/>
                    <w:right w:val="none" w:sz="0" w:space="0" w:color="auto"/>
                  </w:divBdr>
                  <w:divsChild>
                    <w:div w:id="797190314">
                      <w:marLeft w:val="0"/>
                      <w:marRight w:val="0"/>
                      <w:marTop w:val="0"/>
                      <w:marBottom w:val="0"/>
                      <w:divBdr>
                        <w:top w:val="none" w:sz="0" w:space="0" w:color="auto"/>
                        <w:left w:val="none" w:sz="0" w:space="0" w:color="auto"/>
                        <w:bottom w:val="none" w:sz="0" w:space="0" w:color="auto"/>
                        <w:right w:val="none" w:sz="0" w:space="0" w:color="auto"/>
                      </w:divBdr>
                    </w:div>
                  </w:divsChild>
                </w:div>
                <w:div w:id="1705785552">
                  <w:marLeft w:val="0"/>
                  <w:marRight w:val="0"/>
                  <w:marTop w:val="0"/>
                  <w:marBottom w:val="0"/>
                  <w:divBdr>
                    <w:top w:val="none" w:sz="0" w:space="0" w:color="auto"/>
                    <w:left w:val="none" w:sz="0" w:space="0" w:color="auto"/>
                    <w:bottom w:val="none" w:sz="0" w:space="0" w:color="auto"/>
                    <w:right w:val="none" w:sz="0" w:space="0" w:color="auto"/>
                  </w:divBdr>
                  <w:divsChild>
                    <w:div w:id="1292592731">
                      <w:marLeft w:val="0"/>
                      <w:marRight w:val="0"/>
                      <w:marTop w:val="0"/>
                      <w:marBottom w:val="0"/>
                      <w:divBdr>
                        <w:top w:val="none" w:sz="0" w:space="0" w:color="auto"/>
                        <w:left w:val="none" w:sz="0" w:space="0" w:color="auto"/>
                        <w:bottom w:val="none" w:sz="0" w:space="0" w:color="auto"/>
                        <w:right w:val="none" w:sz="0" w:space="0" w:color="auto"/>
                      </w:divBdr>
                    </w:div>
                  </w:divsChild>
                </w:div>
                <w:div w:id="1485271952">
                  <w:marLeft w:val="0"/>
                  <w:marRight w:val="0"/>
                  <w:marTop w:val="0"/>
                  <w:marBottom w:val="0"/>
                  <w:divBdr>
                    <w:top w:val="none" w:sz="0" w:space="0" w:color="auto"/>
                    <w:left w:val="none" w:sz="0" w:space="0" w:color="auto"/>
                    <w:bottom w:val="none" w:sz="0" w:space="0" w:color="auto"/>
                    <w:right w:val="none" w:sz="0" w:space="0" w:color="auto"/>
                  </w:divBdr>
                  <w:divsChild>
                    <w:div w:id="5794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2416">
          <w:marLeft w:val="0"/>
          <w:marRight w:val="0"/>
          <w:marTop w:val="0"/>
          <w:marBottom w:val="0"/>
          <w:divBdr>
            <w:top w:val="none" w:sz="0" w:space="0" w:color="auto"/>
            <w:left w:val="none" w:sz="0" w:space="0" w:color="auto"/>
            <w:bottom w:val="none" w:sz="0" w:space="0" w:color="auto"/>
            <w:right w:val="none" w:sz="0" w:space="0" w:color="auto"/>
          </w:divBdr>
        </w:div>
        <w:div w:id="462579542">
          <w:marLeft w:val="0"/>
          <w:marRight w:val="0"/>
          <w:marTop w:val="0"/>
          <w:marBottom w:val="0"/>
          <w:divBdr>
            <w:top w:val="none" w:sz="0" w:space="0" w:color="auto"/>
            <w:left w:val="none" w:sz="0" w:space="0" w:color="auto"/>
            <w:bottom w:val="none" w:sz="0" w:space="0" w:color="auto"/>
            <w:right w:val="none" w:sz="0" w:space="0" w:color="auto"/>
          </w:divBdr>
        </w:div>
        <w:div w:id="38092051">
          <w:marLeft w:val="0"/>
          <w:marRight w:val="0"/>
          <w:marTop w:val="0"/>
          <w:marBottom w:val="0"/>
          <w:divBdr>
            <w:top w:val="none" w:sz="0" w:space="0" w:color="auto"/>
            <w:left w:val="none" w:sz="0" w:space="0" w:color="auto"/>
            <w:bottom w:val="none" w:sz="0" w:space="0" w:color="auto"/>
            <w:right w:val="none" w:sz="0" w:space="0" w:color="auto"/>
          </w:divBdr>
        </w:div>
        <w:div w:id="219286683">
          <w:marLeft w:val="0"/>
          <w:marRight w:val="0"/>
          <w:marTop w:val="0"/>
          <w:marBottom w:val="0"/>
          <w:divBdr>
            <w:top w:val="none" w:sz="0" w:space="0" w:color="auto"/>
            <w:left w:val="none" w:sz="0" w:space="0" w:color="auto"/>
            <w:bottom w:val="none" w:sz="0" w:space="0" w:color="auto"/>
            <w:right w:val="none" w:sz="0" w:space="0" w:color="auto"/>
          </w:divBdr>
        </w:div>
        <w:div w:id="718089601">
          <w:marLeft w:val="0"/>
          <w:marRight w:val="0"/>
          <w:marTop w:val="0"/>
          <w:marBottom w:val="0"/>
          <w:divBdr>
            <w:top w:val="none" w:sz="0" w:space="0" w:color="auto"/>
            <w:left w:val="none" w:sz="0" w:space="0" w:color="auto"/>
            <w:bottom w:val="none" w:sz="0" w:space="0" w:color="auto"/>
            <w:right w:val="none" w:sz="0" w:space="0" w:color="auto"/>
          </w:divBdr>
        </w:div>
        <w:div w:id="1914310798">
          <w:marLeft w:val="0"/>
          <w:marRight w:val="0"/>
          <w:marTop w:val="0"/>
          <w:marBottom w:val="0"/>
          <w:divBdr>
            <w:top w:val="none" w:sz="0" w:space="0" w:color="auto"/>
            <w:left w:val="none" w:sz="0" w:space="0" w:color="auto"/>
            <w:bottom w:val="none" w:sz="0" w:space="0" w:color="auto"/>
            <w:right w:val="none" w:sz="0" w:space="0" w:color="auto"/>
          </w:divBdr>
          <w:divsChild>
            <w:div w:id="1129981807">
              <w:marLeft w:val="0"/>
              <w:marRight w:val="0"/>
              <w:marTop w:val="0"/>
              <w:marBottom w:val="0"/>
              <w:divBdr>
                <w:top w:val="none" w:sz="0" w:space="0" w:color="auto"/>
                <w:left w:val="none" w:sz="0" w:space="0" w:color="auto"/>
                <w:bottom w:val="none" w:sz="0" w:space="0" w:color="auto"/>
                <w:right w:val="none" w:sz="0" w:space="0" w:color="auto"/>
              </w:divBdr>
            </w:div>
            <w:div w:id="972639535">
              <w:marLeft w:val="0"/>
              <w:marRight w:val="0"/>
              <w:marTop w:val="0"/>
              <w:marBottom w:val="0"/>
              <w:divBdr>
                <w:top w:val="none" w:sz="0" w:space="0" w:color="auto"/>
                <w:left w:val="none" w:sz="0" w:space="0" w:color="auto"/>
                <w:bottom w:val="none" w:sz="0" w:space="0" w:color="auto"/>
                <w:right w:val="none" w:sz="0" w:space="0" w:color="auto"/>
              </w:divBdr>
            </w:div>
            <w:div w:id="2142965766">
              <w:marLeft w:val="0"/>
              <w:marRight w:val="0"/>
              <w:marTop w:val="0"/>
              <w:marBottom w:val="0"/>
              <w:divBdr>
                <w:top w:val="none" w:sz="0" w:space="0" w:color="auto"/>
                <w:left w:val="none" w:sz="0" w:space="0" w:color="auto"/>
                <w:bottom w:val="none" w:sz="0" w:space="0" w:color="auto"/>
                <w:right w:val="none" w:sz="0" w:space="0" w:color="auto"/>
              </w:divBdr>
            </w:div>
            <w:div w:id="441073301">
              <w:marLeft w:val="0"/>
              <w:marRight w:val="0"/>
              <w:marTop w:val="0"/>
              <w:marBottom w:val="0"/>
              <w:divBdr>
                <w:top w:val="none" w:sz="0" w:space="0" w:color="auto"/>
                <w:left w:val="none" w:sz="0" w:space="0" w:color="auto"/>
                <w:bottom w:val="none" w:sz="0" w:space="0" w:color="auto"/>
                <w:right w:val="none" w:sz="0" w:space="0" w:color="auto"/>
              </w:divBdr>
            </w:div>
            <w:div w:id="1934195180">
              <w:marLeft w:val="0"/>
              <w:marRight w:val="0"/>
              <w:marTop w:val="0"/>
              <w:marBottom w:val="0"/>
              <w:divBdr>
                <w:top w:val="none" w:sz="0" w:space="0" w:color="auto"/>
                <w:left w:val="none" w:sz="0" w:space="0" w:color="auto"/>
                <w:bottom w:val="none" w:sz="0" w:space="0" w:color="auto"/>
                <w:right w:val="none" w:sz="0" w:space="0" w:color="auto"/>
              </w:divBdr>
            </w:div>
          </w:divsChild>
        </w:div>
        <w:div w:id="388193075">
          <w:marLeft w:val="0"/>
          <w:marRight w:val="0"/>
          <w:marTop w:val="0"/>
          <w:marBottom w:val="0"/>
          <w:divBdr>
            <w:top w:val="none" w:sz="0" w:space="0" w:color="auto"/>
            <w:left w:val="none" w:sz="0" w:space="0" w:color="auto"/>
            <w:bottom w:val="none" w:sz="0" w:space="0" w:color="auto"/>
            <w:right w:val="none" w:sz="0" w:space="0" w:color="auto"/>
          </w:divBdr>
          <w:divsChild>
            <w:div w:id="827864704">
              <w:marLeft w:val="0"/>
              <w:marRight w:val="0"/>
              <w:marTop w:val="0"/>
              <w:marBottom w:val="0"/>
              <w:divBdr>
                <w:top w:val="none" w:sz="0" w:space="0" w:color="auto"/>
                <w:left w:val="none" w:sz="0" w:space="0" w:color="auto"/>
                <w:bottom w:val="none" w:sz="0" w:space="0" w:color="auto"/>
                <w:right w:val="none" w:sz="0" w:space="0" w:color="auto"/>
              </w:divBdr>
            </w:div>
            <w:div w:id="1187257024">
              <w:marLeft w:val="0"/>
              <w:marRight w:val="0"/>
              <w:marTop w:val="0"/>
              <w:marBottom w:val="0"/>
              <w:divBdr>
                <w:top w:val="none" w:sz="0" w:space="0" w:color="auto"/>
                <w:left w:val="none" w:sz="0" w:space="0" w:color="auto"/>
                <w:bottom w:val="none" w:sz="0" w:space="0" w:color="auto"/>
                <w:right w:val="none" w:sz="0" w:space="0" w:color="auto"/>
              </w:divBdr>
            </w:div>
            <w:div w:id="568344481">
              <w:marLeft w:val="0"/>
              <w:marRight w:val="0"/>
              <w:marTop w:val="0"/>
              <w:marBottom w:val="0"/>
              <w:divBdr>
                <w:top w:val="none" w:sz="0" w:space="0" w:color="auto"/>
                <w:left w:val="none" w:sz="0" w:space="0" w:color="auto"/>
                <w:bottom w:val="none" w:sz="0" w:space="0" w:color="auto"/>
                <w:right w:val="none" w:sz="0" w:space="0" w:color="auto"/>
              </w:divBdr>
            </w:div>
            <w:div w:id="2135636685">
              <w:marLeft w:val="0"/>
              <w:marRight w:val="0"/>
              <w:marTop w:val="0"/>
              <w:marBottom w:val="0"/>
              <w:divBdr>
                <w:top w:val="none" w:sz="0" w:space="0" w:color="auto"/>
                <w:left w:val="none" w:sz="0" w:space="0" w:color="auto"/>
                <w:bottom w:val="none" w:sz="0" w:space="0" w:color="auto"/>
                <w:right w:val="none" w:sz="0" w:space="0" w:color="auto"/>
              </w:divBdr>
            </w:div>
            <w:div w:id="2121796109">
              <w:marLeft w:val="0"/>
              <w:marRight w:val="0"/>
              <w:marTop w:val="0"/>
              <w:marBottom w:val="0"/>
              <w:divBdr>
                <w:top w:val="none" w:sz="0" w:space="0" w:color="auto"/>
                <w:left w:val="none" w:sz="0" w:space="0" w:color="auto"/>
                <w:bottom w:val="none" w:sz="0" w:space="0" w:color="auto"/>
                <w:right w:val="none" w:sz="0" w:space="0" w:color="auto"/>
              </w:divBdr>
            </w:div>
          </w:divsChild>
        </w:div>
        <w:div w:id="1244297055">
          <w:marLeft w:val="0"/>
          <w:marRight w:val="0"/>
          <w:marTop w:val="0"/>
          <w:marBottom w:val="0"/>
          <w:divBdr>
            <w:top w:val="none" w:sz="0" w:space="0" w:color="auto"/>
            <w:left w:val="none" w:sz="0" w:space="0" w:color="auto"/>
            <w:bottom w:val="none" w:sz="0" w:space="0" w:color="auto"/>
            <w:right w:val="none" w:sz="0" w:space="0" w:color="auto"/>
          </w:divBdr>
          <w:divsChild>
            <w:div w:id="1124033420">
              <w:marLeft w:val="0"/>
              <w:marRight w:val="0"/>
              <w:marTop w:val="0"/>
              <w:marBottom w:val="0"/>
              <w:divBdr>
                <w:top w:val="none" w:sz="0" w:space="0" w:color="auto"/>
                <w:left w:val="none" w:sz="0" w:space="0" w:color="auto"/>
                <w:bottom w:val="none" w:sz="0" w:space="0" w:color="auto"/>
                <w:right w:val="none" w:sz="0" w:space="0" w:color="auto"/>
              </w:divBdr>
            </w:div>
            <w:div w:id="318075532">
              <w:marLeft w:val="0"/>
              <w:marRight w:val="0"/>
              <w:marTop w:val="0"/>
              <w:marBottom w:val="0"/>
              <w:divBdr>
                <w:top w:val="none" w:sz="0" w:space="0" w:color="auto"/>
                <w:left w:val="none" w:sz="0" w:space="0" w:color="auto"/>
                <w:bottom w:val="none" w:sz="0" w:space="0" w:color="auto"/>
                <w:right w:val="none" w:sz="0" w:space="0" w:color="auto"/>
              </w:divBdr>
            </w:div>
            <w:div w:id="326789651">
              <w:marLeft w:val="0"/>
              <w:marRight w:val="0"/>
              <w:marTop w:val="0"/>
              <w:marBottom w:val="0"/>
              <w:divBdr>
                <w:top w:val="none" w:sz="0" w:space="0" w:color="auto"/>
                <w:left w:val="none" w:sz="0" w:space="0" w:color="auto"/>
                <w:bottom w:val="none" w:sz="0" w:space="0" w:color="auto"/>
                <w:right w:val="none" w:sz="0" w:space="0" w:color="auto"/>
              </w:divBdr>
            </w:div>
            <w:div w:id="2092308620">
              <w:marLeft w:val="0"/>
              <w:marRight w:val="0"/>
              <w:marTop w:val="0"/>
              <w:marBottom w:val="0"/>
              <w:divBdr>
                <w:top w:val="none" w:sz="0" w:space="0" w:color="auto"/>
                <w:left w:val="none" w:sz="0" w:space="0" w:color="auto"/>
                <w:bottom w:val="none" w:sz="0" w:space="0" w:color="auto"/>
                <w:right w:val="none" w:sz="0" w:space="0" w:color="auto"/>
              </w:divBdr>
            </w:div>
            <w:div w:id="865800412">
              <w:marLeft w:val="0"/>
              <w:marRight w:val="0"/>
              <w:marTop w:val="0"/>
              <w:marBottom w:val="0"/>
              <w:divBdr>
                <w:top w:val="none" w:sz="0" w:space="0" w:color="auto"/>
                <w:left w:val="none" w:sz="0" w:space="0" w:color="auto"/>
                <w:bottom w:val="none" w:sz="0" w:space="0" w:color="auto"/>
                <w:right w:val="none" w:sz="0" w:space="0" w:color="auto"/>
              </w:divBdr>
            </w:div>
          </w:divsChild>
        </w:div>
        <w:div w:id="499125753">
          <w:marLeft w:val="0"/>
          <w:marRight w:val="0"/>
          <w:marTop w:val="0"/>
          <w:marBottom w:val="0"/>
          <w:divBdr>
            <w:top w:val="none" w:sz="0" w:space="0" w:color="auto"/>
            <w:left w:val="none" w:sz="0" w:space="0" w:color="auto"/>
            <w:bottom w:val="none" w:sz="0" w:space="0" w:color="auto"/>
            <w:right w:val="none" w:sz="0" w:space="0" w:color="auto"/>
          </w:divBdr>
        </w:div>
        <w:div w:id="281158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1996/56/part/VI/chapter/III" TargetMode="External"/><Relationship Id="rId4" Type="http://schemas.openxmlformats.org/officeDocument/2006/relationships/settings" Target="settings.xml"/><Relationship Id="rId9" Type="http://schemas.openxmlformats.org/officeDocument/2006/relationships/hyperlink" Target="https://www.gov.uk/government/publications/charging-for-school-activities"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4F624643A64D4EAF764E5CB5CF9834"/>
        <w:category>
          <w:name w:val="General"/>
          <w:gallery w:val="placeholder"/>
        </w:category>
        <w:types>
          <w:type w:val="bbPlcHdr"/>
        </w:types>
        <w:behaviors>
          <w:behavior w:val="content"/>
        </w:behaviors>
        <w:guid w:val="{82189760-576C-4CCE-9875-0938F3F7D280}"/>
      </w:docPartPr>
      <w:docPartBody>
        <w:p w:rsidR="00000000" w:rsidRDefault="003F5E0A" w:rsidP="003F5E0A">
          <w:pPr>
            <w:pStyle w:val="AA4F624643A64D4EAF764E5CB5CF9834"/>
          </w:pPr>
          <w:r>
            <w:rPr>
              <w:color w:val="2F5496" w:themeColor="accent1" w:themeShade="BF"/>
              <w:sz w:val="24"/>
              <w:szCs w:val="24"/>
            </w:rPr>
            <w:t>[Company name]</w:t>
          </w:r>
        </w:p>
      </w:docPartBody>
    </w:docPart>
    <w:docPart>
      <w:docPartPr>
        <w:name w:val="E3119D686F6C4AC2B1BF94D4113F2E6D"/>
        <w:category>
          <w:name w:val="General"/>
          <w:gallery w:val="placeholder"/>
        </w:category>
        <w:types>
          <w:type w:val="bbPlcHdr"/>
        </w:types>
        <w:behaviors>
          <w:behavior w:val="content"/>
        </w:behaviors>
        <w:guid w:val="{CFE98DB2-9134-4D7C-BDBA-7981D48F54A0}"/>
      </w:docPartPr>
      <w:docPartBody>
        <w:p w:rsidR="00000000" w:rsidRDefault="003F5E0A" w:rsidP="003F5E0A">
          <w:pPr>
            <w:pStyle w:val="E3119D686F6C4AC2B1BF94D4113F2E6D"/>
          </w:pPr>
          <w:r>
            <w:rPr>
              <w:rFonts w:asciiTheme="majorHAnsi" w:eastAsiaTheme="majorEastAsia" w:hAnsiTheme="majorHAnsi" w:cstheme="majorBidi"/>
              <w:color w:val="4472C4" w:themeColor="accent1"/>
              <w:sz w:val="88"/>
              <w:szCs w:val="88"/>
            </w:rPr>
            <w:t>[Document title]</w:t>
          </w:r>
        </w:p>
      </w:docPartBody>
    </w:docPart>
    <w:docPart>
      <w:docPartPr>
        <w:name w:val="6102ECEA6C234C22A155E973E7F982F5"/>
        <w:category>
          <w:name w:val="General"/>
          <w:gallery w:val="placeholder"/>
        </w:category>
        <w:types>
          <w:type w:val="bbPlcHdr"/>
        </w:types>
        <w:behaviors>
          <w:behavior w:val="content"/>
        </w:behaviors>
        <w:guid w:val="{9A97121D-6309-4EA3-A422-C88B74EDD8EF}"/>
      </w:docPartPr>
      <w:docPartBody>
        <w:p w:rsidR="00000000" w:rsidRDefault="003F5E0A" w:rsidP="003F5E0A">
          <w:pPr>
            <w:pStyle w:val="6102ECEA6C234C22A155E973E7F982F5"/>
          </w:pPr>
          <w:r>
            <w:rPr>
              <w:color w:val="2F5496" w:themeColor="accent1" w:themeShade="BF"/>
              <w:sz w:val="24"/>
              <w:szCs w:val="24"/>
            </w:rPr>
            <w:t>[Document subtitle]</w:t>
          </w:r>
        </w:p>
      </w:docPartBody>
    </w:docPart>
    <w:docPart>
      <w:docPartPr>
        <w:name w:val="F2DF873137B74B29B5EAA1696CC5D8A4"/>
        <w:category>
          <w:name w:val="General"/>
          <w:gallery w:val="placeholder"/>
        </w:category>
        <w:types>
          <w:type w:val="bbPlcHdr"/>
        </w:types>
        <w:behaviors>
          <w:behavior w:val="content"/>
        </w:behaviors>
        <w:guid w:val="{C6C804D8-AD5D-4F36-BE1F-614E83188E12}"/>
      </w:docPartPr>
      <w:docPartBody>
        <w:p w:rsidR="00000000" w:rsidRDefault="003F5E0A" w:rsidP="003F5E0A">
          <w:pPr>
            <w:pStyle w:val="F2DF873137B74B29B5EAA1696CC5D8A4"/>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E0A"/>
    <w:rsid w:val="003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4F624643A64D4EAF764E5CB5CF9834">
    <w:name w:val="AA4F624643A64D4EAF764E5CB5CF9834"/>
    <w:rsid w:val="003F5E0A"/>
  </w:style>
  <w:style w:type="paragraph" w:customStyle="1" w:styleId="E3119D686F6C4AC2B1BF94D4113F2E6D">
    <w:name w:val="E3119D686F6C4AC2B1BF94D4113F2E6D"/>
    <w:rsid w:val="003F5E0A"/>
  </w:style>
  <w:style w:type="paragraph" w:customStyle="1" w:styleId="6102ECEA6C234C22A155E973E7F982F5">
    <w:name w:val="6102ECEA6C234C22A155E973E7F982F5"/>
    <w:rsid w:val="003F5E0A"/>
  </w:style>
  <w:style w:type="paragraph" w:customStyle="1" w:styleId="F2DF873137B74B29B5EAA1696CC5D8A4">
    <w:name w:val="F2DF873137B74B29B5EAA1696CC5D8A4"/>
    <w:rsid w:val="003F5E0A"/>
  </w:style>
  <w:style w:type="paragraph" w:customStyle="1" w:styleId="F51743271F4F490DA2497F59D62CDBD3">
    <w:name w:val="F51743271F4F490DA2497F59D62CDBD3"/>
    <w:rsid w:val="003F5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AC453-E4D1-4292-AAAF-175F643E7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CHARGING POLICY</vt:lpstr>
    </vt:vector>
  </TitlesOfParts>
  <Company>BENTLEY NEW VILLAGE PRIMARY SCHOOL</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dc:title>
  <dc:subject>Updated: Sept 2024</dc:subject>
  <dc:creator>Headteacher: VICTORIA SIMMONS</dc:creator>
  <cp:keywords/>
  <dc:description/>
  <cp:lastModifiedBy>Vicky Simmons</cp:lastModifiedBy>
  <cp:revision>2</cp:revision>
  <cp:lastPrinted>2020-09-29T11:05:00Z</cp:lastPrinted>
  <dcterms:created xsi:type="dcterms:W3CDTF">2024-08-28T08:24:00Z</dcterms:created>
  <dcterms:modified xsi:type="dcterms:W3CDTF">2024-08-28T08:24:00Z</dcterms:modified>
</cp:coreProperties>
</file>