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24801864"/>
        <w:docPartObj>
          <w:docPartGallery w:val="Cover Pages"/>
          <w:docPartUnique/>
        </w:docPartObj>
      </w:sdtPr>
      <w:sdtEndPr>
        <w:rPr>
          <w:rFonts w:ascii="Arial" w:hAnsi="Arial" w:cs="Arial"/>
          <w:sz w:val="20"/>
          <w:szCs w:val="20"/>
        </w:rPr>
      </w:sdtEndPr>
      <w:sdtContent>
        <w:p w:rsidR="00107A5F" w:rsidRDefault="00107A5F"/>
        <w:p w:rsidR="00107A5F" w:rsidRDefault="00107A5F">
          <w:pPr>
            <w:spacing w:after="0" w:line="240" w:lineRule="auto"/>
            <w:rPr>
              <w:rFonts w:ascii="Arial" w:hAnsi="Arial" w:cs="Arial"/>
              <w:sz w:val="20"/>
              <w:szCs w:val="20"/>
            </w:rPr>
          </w:pPr>
          <w:r>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07A5F" w:rsidRDefault="00107A5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Sex and Relationships Education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07A5F" w:rsidRDefault="00107A5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Sex and Relationships Education Policy</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A5F" w:rsidRDefault="00107A5F">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107A5F" w:rsidRDefault="00107A5F">
                          <w:pPr>
                            <w:pStyle w:val="NoSpacing"/>
                            <w:rPr>
                              <w:color w:val="7F7F7F" w:themeColor="text1" w:themeTint="80"/>
                              <w:sz w:val="18"/>
                              <w:szCs w:val="18"/>
                            </w:rPr>
                          </w:pP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107A5F" w:rsidRDefault="00107A5F">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107A5F" w:rsidRDefault="00107A5F">
                                    <w:pPr>
                                      <w:pStyle w:val="NoSpacing"/>
                                      <w:spacing w:before="40" w:after="40"/>
                                      <w:rPr>
                                        <w:caps/>
                                        <w:color w:val="4472C4" w:themeColor="accent5"/>
                                        <w:sz w:val="24"/>
                                        <w:szCs w:val="24"/>
                                      </w:rPr>
                                    </w:pPr>
                                    <w:r>
                                      <w:rPr>
                                        <w:caps/>
                                        <w:color w:val="4472C4" w:themeColor="accent5"/>
                                        <w:sz w:val="24"/>
                                        <w:szCs w:val="24"/>
                                      </w:rPr>
                                      <w:t>headteacher</w:t>
                                    </w:r>
                                    <w:proofErr w:type="gramStart"/>
                                    <w:r>
                                      <w:rPr>
                                        <w:caps/>
                                        <w:color w:val="4472C4" w:themeColor="accent5"/>
                                        <w:sz w:val="24"/>
                                        <w:szCs w:val="24"/>
                                      </w:rPr>
                                      <w:t>:Kirsten</w:t>
                                    </w:r>
                                    <w:proofErr w:type="gramEnd"/>
                                    <w:r>
                                      <w:rPr>
                                        <w:caps/>
                                        <w:color w:val="4472C4" w:themeColor="accent5"/>
                                        <w:sz w:val="24"/>
                                        <w:szCs w:val="24"/>
                                      </w:rPr>
                                      <w:t xml:space="preserve">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107A5F" w:rsidRDefault="00107A5F">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107A5F" w:rsidRDefault="00107A5F">
                              <w:pPr>
                                <w:pStyle w:val="NoSpacing"/>
                                <w:spacing w:before="40" w:after="40"/>
                                <w:rPr>
                                  <w:caps/>
                                  <w:color w:val="4472C4" w:themeColor="accent5"/>
                                  <w:sz w:val="24"/>
                                  <w:szCs w:val="24"/>
                                </w:rPr>
                              </w:pPr>
                              <w:r>
                                <w:rPr>
                                  <w:caps/>
                                  <w:color w:val="4472C4" w:themeColor="accent5"/>
                                  <w:sz w:val="24"/>
                                  <w:szCs w:val="24"/>
                                </w:rPr>
                                <w:t>headteacher</w:t>
                              </w:r>
                              <w:proofErr w:type="gramStart"/>
                              <w:r>
                                <w:rPr>
                                  <w:caps/>
                                  <w:color w:val="4472C4" w:themeColor="accent5"/>
                                  <w:sz w:val="24"/>
                                  <w:szCs w:val="24"/>
                                </w:rPr>
                                <w:t>:Kirsten</w:t>
                              </w:r>
                              <w:proofErr w:type="gramEnd"/>
                              <w:r>
                                <w:rPr>
                                  <w:caps/>
                                  <w:color w:val="4472C4" w:themeColor="accent5"/>
                                  <w:sz w:val="24"/>
                                  <w:szCs w:val="24"/>
                                </w:rPr>
                                <w:t xml:space="preserve">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107A5F" w:rsidRDefault="00107A5F">
                                    <w:pPr>
                                      <w:pStyle w:val="NoSpacing"/>
                                      <w:jc w:val="right"/>
                                      <w:rPr>
                                        <w:color w:val="FFFFFF" w:themeColor="background1"/>
                                        <w:sz w:val="24"/>
                                        <w:szCs w:val="24"/>
                                      </w:rPr>
                                    </w:pPr>
                                    <w:r>
                                      <w:rPr>
                                        <w:color w:val="FFFFFF" w:themeColor="background1"/>
                                        <w:sz w:val="24"/>
                                        <w:szCs w:val="24"/>
                                      </w:rPr>
                                      <w:t>2017 2019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107A5F" w:rsidRDefault="00107A5F">
                              <w:pPr>
                                <w:pStyle w:val="NoSpacing"/>
                                <w:jc w:val="right"/>
                                <w:rPr>
                                  <w:color w:val="FFFFFF" w:themeColor="background1"/>
                                  <w:sz w:val="24"/>
                                  <w:szCs w:val="24"/>
                                </w:rPr>
                              </w:pPr>
                              <w:r>
                                <w:rPr>
                                  <w:color w:val="FFFFFF" w:themeColor="background1"/>
                                  <w:sz w:val="24"/>
                                  <w:szCs w:val="24"/>
                                </w:rPr>
                                <w:t>2017 2019</w:t>
                              </w:r>
                            </w:p>
                          </w:sdtContent>
                        </w:sdt>
                      </w:txbxContent>
                    </v:textbox>
                    <w10:wrap anchorx="margin" anchory="page"/>
                  </v:rect>
                </w:pict>
              </mc:Fallback>
            </mc:AlternateContent>
          </w:r>
          <w:r>
            <w:rPr>
              <w:rFonts w:ascii="Arial" w:hAnsi="Arial" w:cs="Arial"/>
              <w:sz w:val="20"/>
              <w:szCs w:val="20"/>
            </w:rPr>
            <w:br w:type="page"/>
          </w:r>
        </w:p>
      </w:sdtContent>
    </w:sdt>
    <w:p w:rsidR="00F52E86" w:rsidRDefault="00F52E86"/>
    <w:p w:rsidR="00F52E86" w:rsidRDefault="00F52E86"/>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107A5F" w:rsidRDefault="00107A5F" w:rsidP="00C53BCC">
      <w:pPr>
        <w:jc w:val="center"/>
        <w:rPr>
          <w:rFonts w:ascii="Comic Sans MS" w:hAnsi="Comic Sans MS"/>
          <w:b/>
          <w:sz w:val="40"/>
          <w:szCs w:val="40"/>
        </w:rPr>
      </w:pPr>
    </w:p>
    <w:p w:rsidR="00C53BCC" w:rsidRDefault="00107A5F" w:rsidP="00C53BCC">
      <w:pPr>
        <w:jc w:val="center"/>
        <w:rPr>
          <w:rFonts w:ascii="Comic Sans MS" w:hAnsi="Comic Sans MS"/>
          <w:b/>
          <w:sz w:val="40"/>
          <w:szCs w:val="40"/>
        </w:rPr>
      </w:pPr>
      <w:r>
        <w:rPr>
          <w:rFonts w:ascii="Comic Sans MS" w:hAnsi="Comic Sans MS"/>
          <w:b/>
          <w:sz w:val="40"/>
          <w:szCs w:val="40"/>
        </w:rPr>
        <w:t>S</w:t>
      </w:r>
      <w:r w:rsidR="00C53BCC">
        <w:rPr>
          <w:rFonts w:ascii="Comic Sans MS" w:hAnsi="Comic Sans MS"/>
          <w:b/>
          <w:sz w:val="40"/>
          <w:szCs w:val="40"/>
        </w:rPr>
        <w:t>EX AND RELATIONSHIPS EDUCATION POLICY</w:t>
      </w:r>
      <w:r w:rsidR="00C53BCC" w:rsidRPr="006E7106">
        <w:rPr>
          <w:rFonts w:ascii="Comic Sans MS" w:hAnsi="Comic Sans MS"/>
          <w:b/>
          <w:sz w:val="40"/>
          <w:szCs w:val="40"/>
        </w:rPr>
        <w:t xml:space="preserve"> </w:t>
      </w:r>
    </w:p>
    <w:p w:rsidR="00C53BCC" w:rsidRDefault="00C53BCC" w:rsidP="00C53BCC">
      <w:pPr>
        <w:jc w:val="center"/>
        <w:rPr>
          <w:rFonts w:ascii="Comic Sans MS" w:hAnsi="Comic Sans MS"/>
          <w:b/>
          <w:sz w:val="40"/>
          <w:szCs w:val="40"/>
        </w:rPr>
      </w:pPr>
    </w:p>
    <w:tbl>
      <w:tblPr>
        <w:tblStyle w:val="TableGrid"/>
        <w:tblW w:w="0" w:type="auto"/>
        <w:tblLook w:val="04A0" w:firstRow="1" w:lastRow="0" w:firstColumn="1" w:lastColumn="0" w:noHBand="0" w:noVBand="1"/>
      </w:tblPr>
      <w:tblGrid>
        <w:gridCol w:w="5098"/>
        <w:gridCol w:w="5098"/>
      </w:tblGrid>
      <w:tr w:rsidR="00C53BCC" w:rsidTr="00C53BCC">
        <w:tc>
          <w:tcPr>
            <w:tcW w:w="5098" w:type="dxa"/>
            <w:vMerge w:val="restart"/>
            <w:shd w:val="clear" w:color="auto" w:fill="BFBFBF" w:themeFill="background1" w:themeFillShade="BF"/>
          </w:tcPr>
          <w:p w:rsidR="00C53BCC" w:rsidRDefault="00C53BCC" w:rsidP="00C53BCC">
            <w:pPr>
              <w:rPr>
                <w:b/>
                <w:bCs/>
                <w:sz w:val="28"/>
                <w:szCs w:val="28"/>
              </w:rPr>
            </w:pPr>
            <w:r>
              <w:rPr>
                <w:b/>
                <w:bCs/>
                <w:sz w:val="28"/>
                <w:szCs w:val="28"/>
              </w:rPr>
              <w:t>PERSON RESPONSIBLE FOR POLICY:</w:t>
            </w:r>
          </w:p>
          <w:p w:rsidR="00C53BCC" w:rsidRDefault="00C53BCC" w:rsidP="00C53BCC">
            <w:r>
              <w:rPr>
                <w:b/>
                <w:bCs/>
                <w:sz w:val="28"/>
                <w:szCs w:val="28"/>
              </w:rPr>
              <w:t>PSHE COORDINATOR</w:t>
            </w:r>
          </w:p>
        </w:tc>
        <w:tc>
          <w:tcPr>
            <w:tcW w:w="5098" w:type="dxa"/>
          </w:tcPr>
          <w:p w:rsidR="00C53BCC" w:rsidRDefault="00C53BCC" w:rsidP="00C53BCC">
            <w:r>
              <w:rPr>
                <w:b/>
                <w:bCs/>
                <w:sz w:val="28"/>
                <w:szCs w:val="28"/>
              </w:rPr>
              <w:t>LAST UPDATED BY</w:t>
            </w:r>
            <w:r>
              <w:rPr>
                <w:b/>
                <w:bCs/>
                <w:sz w:val="28"/>
                <w:szCs w:val="28"/>
              </w:rPr>
              <w:t>:</w:t>
            </w:r>
            <w:r>
              <w:rPr>
                <w:b/>
                <w:bCs/>
                <w:sz w:val="28"/>
                <w:szCs w:val="28"/>
              </w:rPr>
              <w:t xml:space="preserve"> </w:t>
            </w:r>
            <w:r>
              <w:rPr>
                <w:b/>
                <w:bCs/>
                <w:sz w:val="28"/>
                <w:szCs w:val="28"/>
              </w:rPr>
              <w:t>KIRSTEN MCKECHNIE</w:t>
            </w:r>
          </w:p>
        </w:tc>
      </w:tr>
      <w:tr w:rsidR="00C53BCC" w:rsidTr="00C53BCC">
        <w:tc>
          <w:tcPr>
            <w:tcW w:w="5098" w:type="dxa"/>
            <w:vMerge/>
            <w:shd w:val="clear" w:color="auto" w:fill="BFBFBF" w:themeFill="background1" w:themeFillShade="BF"/>
          </w:tcPr>
          <w:p w:rsidR="00C53BCC" w:rsidRDefault="00C53BCC" w:rsidP="00C12566"/>
        </w:tc>
        <w:tc>
          <w:tcPr>
            <w:tcW w:w="5098" w:type="dxa"/>
          </w:tcPr>
          <w:p w:rsidR="00C53BCC" w:rsidRDefault="00C53BCC" w:rsidP="00C53BCC">
            <w:r>
              <w:rPr>
                <w:b/>
                <w:bCs/>
                <w:sz w:val="28"/>
                <w:szCs w:val="28"/>
              </w:rPr>
              <w:t xml:space="preserve">DATE: </w:t>
            </w:r>
            <w:r>
              <w:rPr>
                <w:b/>
                <w:bCs/>
                <w:sz w:val="28"/>
                <w:szCs w:val="28"/>
              </w:rPr>
              <w:t>6</w:t>
            </w:r>
            <w:r w:rsidRPr="00C53BCC">
              <w:rPr>
                <w:b/>
                <w:bCs/>
                <w:sz w:val="28"/>
                <w:szCs w:val="28"/>
                <w:vertAlign w:val="superscript"/>
              </w:rPr>
              <w:t>TH</w:t>
            </w:r>
            <w:r>
              <w:rPr>
                <w:b/>
                <w:bCs/>
                <w:sz w:val="28"/>
                <w:szCs w:val="28"/>
              </w:rPr>
              <w:t xml:space="preserve"> MARCH 2017</w:t>
            </w:r>
          </w:p>
        </w:tc>
      </w:tr>
      <w:tr w:rsidR="00C53BCC" w:rsidTr="00C12566">
        <w:tc>
          <w:tcPr>
            <w:tcW w:w="5098" w:type="dxa"/>
          </w:tcPr>
          <w:p w:rsidR="00C53BCC" w:rsidRDefault="00C53BCC" w:rsidP="00C53BCC">
            <w:pPr>
              <w:jc w:val="right"/>
            </w:pPr>
            <w:r>
              <w:rPr>
                <w:b/>
                <w:bCs/>
                <w:sz w:val="28"/>
                <w:szCs w:val="28"/>
              </w:rPr>
              <w:t xml:space="preserve">SIGNED: </w:t>
            </w:r>
            <w:proofErr w:type="spellStart"/>
            <w:r>
              <w:rPr>
                <w:rFonts w:ascii="Viner Hand ITC" w:hAnsi="Viner Hand ITC" w:cs="Viner Hand ITC"/>
                <w:sz w:val="28"/>
                <w:szCs w:val="28"/>
              </w:rPr>
              <w:t>K.McKechnie</w:t>
            </w:r>
            <w:proofErr w:type="spellEnd"/>
          </w:p>
        </w:tc>
        <w:tc>
          <w:tcPr>
            <w:tcW w:w="5098" w:type="dxa"/>
          </w:tcPr>
          <w:p w:rsidR="00C53BCC" w:rsidRDefault="00C53BCC" w:rsidP="00C12566">
            <w:r>
              <w:rPr>
                <w:b/>
                <w:bCs/>
                <w:sz w:val="28"/>
                <w:szCs w:val="28"/>
              </w:rPr>
              <w:t>ROLE: HEADTEACHER</w:t>
            </w:r>
          </w:p>
        </w:tc>
      </w:tr>
      <w:tr w:rsidR="00C53BCC" w:rsidTr="00C12566">
        <w:tc>
          <w:tcPr>
            <w:tcW w:w="5098" w:type="dxa"/>
          </w:tcPr>
          <w:p w:rsidR="00C53BCC" w:rsidRDefault="00C53BCC" w:rsidP="00C12566">
            <w:pPr>
              <w:jc w:val="right"/>
            </w:pPr>
            <w:r>
              <w:rPr>
                <w:b/>
                <w:bCs/>
                <w:sz w:val="28"/>
                <w:szCs w:val="28"/>
              </w:rPr>
              <w:t>TO BE REVIEWED:</w:t>
            </w:r>
          </w:p>
        </w:tc>
        <w:tc>
          <w:tcPr>
            <w:tcW w:w="5098" w:type="dxa"/>
          </w:tcPr>
          <w:p w:rsidR="00C53BCC" w:rsidRDefault="00C53BCC" w:rsidP="00C12566">
            <w:r>
              <w:rPr>
                <w:b/>
                <w:bCs/>
                <w:sz w:val="28"/>
                <w:szCs w:val="28"/>
              </w:rPr>
              <w:t>March 2019</w:t>
            </w:r>
          </w:p>
        </w:tc>
      </w:tr>
    </w:tbl>
    <w:p w:rsidR="0032677E" w:rsidRPr="0032677E" w:rsidRDefault="0032677E" w:rsidP="0032677E">
      <w:pPr>
        <w:rPr>
          <w:lang w:eastAsia="ja-JP"/>
        </w:rPr>
      </w:pPr>
    </w:p>
    <w:p w:rsidR="0032677E" w:rsidRDefault="0032677E" w:rsidP="00C53BCC">
      <w:pPr>
        <w:jc w:val="both"/>
        <w:rPr>
          <w:rFonts w:ascii="Comic Sans MS" w:hAnsi="Comic Sans MS" w:cs="Arial"/>
        </w:rPr>
      </w:pPr>
    </w:p>
    <w:p w:rsidR="00C53BCC" w:rsidRPr="00107A5F" w:rsidRDefault="00C53BCC" w:rsidP="00C53BCC">
      <w:pPr>
        <w:jc w:val="both"/>
        <w:rPr>
          <w:rFonts w:ascii="Comic Sans MS" w:hAnsi="Comic Sans MS" w:cs="Arial"/>
        </w:rPr>
      </w:pPr>
      <w:r w:rsidRPr="00107A5F">
        <w:rPr>
          <w:rFonts w:ascii="Comic Sans MS" w:hAnsi="Comic Sans MS" w:cs="Arial"/>
        </w:rPr>
        <w:t>At Bentley New Village Primary School, we have based our Sex and Relationships Education policy on the DfES Sex and Relationships Education Guidance. In this document Sex and Relationships Education is defined as “learning about physical, moral and emotional development. It is about understanding the importance of marriage for family life, stable and loving relationships, respect, love and care.  It is also about the teaching of sex, sexuality and sexual health”. In this way it meets four of the requirements of the Every Child Matters document by helping children to be healthy, stay safe, enjoy and achieve and make a positive contribution.</w:t>
      </w:r>
    </w:p>
    <w:p w:rsidR="00C53BCC" w:rsidRPr="00107A5F" w:rsidRDefault="00C53BCC" w:rsidP="00C53BCC">
      <w:pPr>
        <w:ind w:left="1080"/>
        <w:jc w:val="both"/>
        <w:rPr>
          <w:rFonts w:ascii="Comic Sans MS" w:hAnsi="Comic Sans MS" w:cs="Arial"/>
        </w:rPr>
      </w:pPr>
    </w:p>
    <w:p w:rsidR="00C53BCC" w:rsidRPr="00107A5F" w:rsidRDefault="00C53BCC" w:rsidP="00C53BCC">
      <w:pPr>
        <w:jc w:val="both"/>
        <w:rPr>
          <w:rFonts w:ascii="Comic Sans MS" w:hAnsi="Comic Sans MS" w:cs="Arial"/>
        </w:rPr>
      </w:pPr>
      <w:r w:rsidRPr="00107A5F">
        <w:rPr>
          <w:rFonts w:ascii="Comic Sans MS" w:hAnsi="Comic Sans MS" w:cs="Arial"/>
        </w:rPr>
        <w:t>We recognise that young children of today are increasingly exposed to conflicting views and images of sex and sexuality – in the media, from parents and friends. Sex and Relationships Education must therefore be treated as a positive opportunity to inform children about sexual issues. It should be noted however, that we believe this should always be done with regard to matters of morality and individual responsibility and in a way that allows pupils to ask and explore moral questions. We do not use Sex and Relationships Education as a means of promoting any form of sexual orientation.</w:t>
      </w:r>
    </w:p>
    <w:p w:rsidR="00C53BCC" w:rsidRPr="00107A5F" w:rsidRDefault="00C53BCC" w:rsidP="00C53BCC">
      <w:pPr>
        <w:ind w:left="1080"/>
        <w:jc w:val="both"/>
        <w:rPr>
          <w:rFonts w:ascii="Comic Sans MS" w:hAnsi="Comic Sans MS" w:cs="Arial"/>
        </w:rPr>
      </w:pPr>
    </w:p>
    <w:p w:rsidR="00C53BCC" w:rsidRPr="00107A5F" w:rsidRDefault="00C53BCC" w:rsidP="00C53BCC">
      <w:pPr>
        <w:jc w:val="both"/>
        <w:rPr>
          <w:rFonts w:ascii="Comic Sans MS" w:hAnsi="Comic Sans MS" w:cs="Arial"/>
        </w:rPr>
      </w:pPr>
      <w:r w:rsidRPr="00107A5F">
        <w:rPr>
          <w:rFonts w:ascii="Comic Sans MS" w:hAnsi="Comic Sans MS" w:cs="Arial"/>
        </w:rPr>
        <w:t>This policy should be read in conjunction with other school policies, including the PSHE&amp;C Policy and Guidelines and Child Protection, where there are significant areas of overlap.</w:t>
      </w:r>
    </w:p>
    <w:p w:rsidR="0032677E" w:rsidRDefault="0032677E" w:rsidP="0032677E">
      <w:pPr>
        <w:pStyle w:val="Heading1"/>
        <w:jc w:val="both"/>
        <w:rPr>
          <w:rFonts w:ascii="Comic Sans MS" w:eastAsia="Calibri" w:hAnsi="Comic Sans MS" w:cs="Arial"/>
          <w:b w:val="0"/>
          <w:bCs w:val="0"/>
          <w:sz w:val="22"/>
          <w:szCs w:val="22"/>
          <w:u w:val="none"/>
          <w:lang w:eastAsia="en-US"/>
        </w:rPr>
      </w:pPr>
    </w:p>
    <w:p w:rsidR="0032677E" w:rsidRDefault="0032677E" w:rsidP="0032677E">
      <w:pPr>
        <w:pStyle w:val="Heading1"/>
        <w:jc w:val="both"/>
        <w:rPr>
          <w:rFonts w:ascii="Comic Sans MS" w:eastAsia="Calibri" w:hAnsi="Comic Sans MS" w:cs="Arial"/>
          <w:b w:val="0"/>
          <w:bCs w:val="0"/>
          <w:sz w:val="22"/>
          <w:szCs w:val="22"/>
          <w:u w:val="none"/>
          <w:lang w:eastAsia="en-US"/>
        </w:rPr>
      </w:pPr>
    </w:p>
    <w:p w:rsidR="0032677E" w:rsidRDefault="0032677E" w:rsidP="0032677E">
      <w:pPr>
        <w:pStyle w:val="Heading1"/>
        <w:spacing w:before="240" w:after="240"/>
        <w:jc w:val="both"/>
        <w:rPr>
          <w:rFonts w:ascii="Comic Sans MS" w:hAnsi="Comic Sans MS" w:cs="Arial"/>
          <w:sz w:val="22"/>
          <w:szCs w:val="22"/>
          <w:u w:val="none"/>
        </w:rPr>
      </w:pPr>
      <w:r w:rsidRPr="0032677E">
        <w:rPr>
          <w:rFonts w:ascii="Comic Sans MS" w:hAnsi="Comic Sans MS" w:cs="Arial"/>
          <w:sz w:val="22"/>
          <w:szCs w:val="22"/>
          <w:u w:val="none"/>
        </w:rPr>
        <w:t>RATIONALE</w:t>
      </w:r>
    </w:p>
    <w:p w:rsidR="00C53BCC" w:rsidRPr="00107A5F" w:rsidRDefault="00C53BCC" w:rsidP="0032677E">
      <w:pPr>
        <w:spacing w:before="240" w:after="240"/>
        <w:jc w:val="both"/>
        <w:rPr>
          <w:rFonts w:ascii="Comic Sans MS" w:hAnsi="Comic Sans MS" w:cs="Arial"/>
        </w:rPr>
      </w:pPr>
      <w:r w:rsidRPr="00107A5F">
        <w:rPr>
          <w:rFonts w:ascii="Comic Sans MS" w:hAnsi="Comic Sans MS" w:cs="Arial"/>
        </w:rPr>
        <w:t>Bentley New Village Primary School acknowledges the importance of a whole school approach to Sex and Relationships Education. We recognise the importance of the school ethos, aims and values and the role they play in determining the quality of Sex and Relationships Education is most effective when taught within the context of PSHE&amp;C, building upon the important work done in the science curriculum. PSHE&amp;C is seen as a key strand to improving school standards and plays a vital role in supporting pupils to make responsible and well informed decisions about their lives. It is actively concerned with supporting our pupils to acquire and extend knowledge, explore attitudes and develop skills which will enable pupils to have a positive regard for their own health and to contribute to the health of the community in which they live.</w:t>
      </w:r>
    </w:p>
    <w:p w:rsidR="00C53BCC" w:rsidRPr="0032677E" w:rsidRDefault="00C53BCC" w:rsidP="00C53BCC">
      <w:pPr>
        <w:ind w:left="360"/>
        <w:jc w:val="both"/>
        <w:rPr>
          <w:rFonts w:ascii="Comic Sans MS" w:hAnsi="Comic Sans MS" w:cs="Arial"/>
        </w:rPr>
      </w:pPr>
    </w:p>
    <w:p w:rsidR="00C53BCC" w:rsidRPr="0032677E" w:rsidRDefault="0032677E" w:rsidP="0032677E">
      <w:pPr>
        <w:pStyle w:val="Heading5"/>
        <w:spacing w:before="240"/>
        <w:rPr>
          <w:rFonts w:ascii="Comic Sans MS" w:hAnsi="Comic Sans MS" w:cs="Arial"/>
          <w:sz w:val="22"/>
          <w:szCs w:val="22"/>
          <w:u w:val="none"/>
        </w:rPr>
      </w:pPr>
      <w:r w:rsidRPr="0032677E">
        <w:rPr>
          <w:rFonts w:ascii="Comic Sans MS" w:hAnsi="Comic Sans MS" w:cs="Arial"/>
          <w:sz w:val="22"/>
          <w:szCs w:val="22"/>
          <w:u w:val="none"/>
        </w:rPr>
        <w:t>PURPOSE</w:t>
      </w:r>
    </w:p>
    <w:p w:rsidR="00C53BCC" w:rsidRPr="00107A5F" w:rsidRDefault="00C53BCC" w:rsidP="0032677E">
      <w:pPr>
        <w:spacing w:before="240"/>
        <w:jc w:val="both"/>
        <w:rPr>
          <w:rFonts w:ascii="Comic Sans MS" w:hAnsi="Comic Sans MS" w:cs="Arial"/>
        </w:rPr>
      </w:pPr>
      <w:r w:rsidRPr="00107A5F">
        <w:rPr>
          <w:rFonts w:ascii="Comic Sans MS" w:hAnsi="Comic Sans MS" w:cs="Arial"/>
        </w:rPr>
        <w:t>The aim of Sex and Relationships Education is to meet the needs of all pupils through the provision of a balanced, comprehensive and co-ordinated curriculum within which the teaching about personal relationships and sexual issues can occur. We provide accurate information that is appropriate to every pupil’s stage of development, together with a consideration of the broader emotional, ethical, religious and moral dimensions of sexual attitudes.</w:t>
      </w:r>
    </w:p>
    <w:p w:rsidR="00C53BCC" w:rsidRPr="00107A5F" w:rsidRDefault="00C53BCC" w:rsidP="00C53BCC">
      <w:pPr>
        <w:ind w:left="360"/>
        <w:jc w:val="both"/>
        <w:rPr>
          <w:rFonts w:ascii="Comic Sans MS" w:hAnsi="Comic Sans MS" w:cs="Arial"/>
        </w:rPr>
      </w:pPr>
    </w:p>
    <w:p w:rsidR="00C53BCC" w:rsidRPr="00107A5F" w:rsidRDefault="00C53BCC" w:rsidP="00C53BCC">
      <w:pPr>
        <w:jc w:val="both"/>
        <w:rPr>
          <w:rFonts w:ascii="Comic Sans MS" w:hAnsi="Comic Sans MS" w:cs="Arial"/>
        </w:rPr>
      </w:pPr>
      <w:r w:rsidRPr="00107A5F">
        <w:rPr>
          <w:rFonts w:ascii="Comic Sans MS" w:hAnsi="Comic Sans MS" w:cs="Arial"/>
        </w:rPr>
        <w:t>Specifically we teach pupils about: -</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Relationships</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Changes</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 xml:space="preserve">Feelings </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Body Parts</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Reproduction</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Parental responsibilities</w:t>
      </w:r>
    </w:p>
    <w:p w:rsidR="00C53BCC" w:rsidRPr="00107A5F" w:rsidRDefault="00C53BCC" w:rsidP="00C53BCC">
      <w:pPr>
        <w:numPr>
          <w:ilvl w:val="0"/>
          <w:numId w:val="9"/>
        </w:numPr>
        <w:spacing w:after="0" w:line="240" w:lineRule="auto"/>
        <w:jc w:val="both"/>
        <w:rPr>
          <w:rFonts w:ascii="Comic Sans MS" w:hAnsi="Comic Sans MS" w:cs="Arial"/>
        </w:rPr>
      </w:pPr>
      <w:r w:rsidRPr="00107A5F">
        <w:rPr>
          <w:rFonts w:ascii="Comic Sans MS" w:hAnsi="Comic Sans MS" w:cs="Arial"/>
        </w:rPr>
        <w:t>Keeping Healthy</w:t>
      </w:r>
    </w:p>
    <w:p w:rsidR="00C53BCC" w:rsidRPr="00107A5F" w:rsidRDefault="00C53BCC" w:rsidP="00C53BCC">
      <w:pPr>
        <w:jc w:val="both"/>
        <w:rPr>
          <w:rFonts w:ascii="Comic Sans MS" w:hAnsi="Comic Sans MS" w:cs="Arial"/>
        </w:rPr>
      </w:pPr>
    </w:p>
    <w:p w:rsidR="00C53BCC" w:rsidRPr="00107A5F" w:rsidRDefault="00C53BCC" w:rsidP="00C53BCC">
      <w:pPr>
        <w:jc w:val="both"/>
        <w:rPr>
          <w:rFonts w:ascii="Comic Sans MS" w:hAnsi="Comic Sans MS" w:cs="Arial"/>
        </w:rPr>
      </w:pPr>
    </w:p>
    <w:p w:rsidR="00C53BCC" w:rsidRPr="0032677E" w:rsidRDefault="0032677E" w:rsidP="00C53BCC">
      <w:pPr>
        <w:jc w:val="both"/>
        <w:rPr>
          <w:rFonts w:ascii="Comic Sans MS" w:hAnsi="Comic Sans MS" w:cs="Arial"/>
          <w:b/>
        </w:rPr>
      </w:pPr>
      <w:r w:rsidRPr="0032677E">
        <w:rPr>
          <w:rFonts w:ascii="Comic Sans MS" w:hAnsi="Comic Sans MS" w:cs="Arial"/>
          <w:b/>
        </w:rPr>
        <w:t>INCLUSION</w:t>
      </w:r>
    </w:p>
    <w:p w:rsidR="00A178C9" w:rsidRDefault="00C53BCC" w:rsidP="00C53BCC">
      <w:pPr>
        <w:pStyle w:val="BodyText2"/>
        <w:spacing w:after="0" w:line="240" w:lineRule="auto"/>
        <w:jc w:val="both"/>
        <w:rPr>
          <w:rFonts w:ascii="Comic Sans MS" w:hAnsi="Comic Sans MS" w:cs="Arial"/>
          <w:sz w:val="22"/>
          <w:szCs w:val="22"/>
        </w:rPr>
      </w:pPr>
      <w:r w:rsidRPr="00107A5F">
        <w:rPr>
          <w:rFonts w:ascii="Comic Sans MS" w:hAnsi="Comic Sans MS" w:cs="Arial"/>
          <w:sz w:val="22"/>
          <w:szCs w:val="22"/>
        </w:rPr>
        <w:t xml:space="preserve">We are committed to providing effective learning opportunities for all pupils and apply the three principles for inclusion to planning and teaching. Suitable learning challenges will be set for all pupils with the aim of maximizing achievement for all pupils at an appropriate level for each individual. Teachers will respond appropriately to pupils’ diverse learning needs and be aware of the needs of differing genders, special educational needs, disability, as well as different cultural, social and ethnic </w:t>
      </w:r>
    </w:p>
    <w:p w:rsidR="00A178C9" w:rsidRDefault="00A178C9" w:rsidP="00C53BCC">
      <w:pPr>
        <w:pStyle w:val="BodyText2"/>
        <w:spacing w:after="0" w:line="240" w:lineRule="auto"/>
        <w:jc w:val="both"/>
        <w:rPr>
          <w:rFonts w:ascii="Comic Sans MS" w:hAnsi="Comic Sans MS" w:cs="Arial"/>
          <w:sz w:val="22"/>
          <w:szCs w:val="22"/>
        </w:rPr>
      </w:pPr>
    </w:p>
    <w:p w:rsidR="00C53BCC" w:rsidRPr="00107A5F" w:rsidRDefault="00C53BCC" w:rsidP="00C53BCC">
      <w:pPr>
        <w:pStyle w:val="BodyText2"/>
        <w:spacing w:after="0" w:line="240" w:lineRule="auto"/>
        <w:jc w:val="both"/>
        <w:rPr>
          <w:rFonts w:ascii="Comic Sans MS" w:hAnsi="Comic Sans MS" w:cs="Arial"/>
          <w:sz w:val="22"/>
          <w:szCs w:val="22"/>
        </w:rPr>
      </w:pPr>
      <w:proofErr w:type="gramStart"/>
      <w:r w:rsidRPr="00107A5F">
        <w:rPr>
          <w:rFonts w:ascii="Comic Sans MS" w:hAnsi="Comic Sans MS" w:cs="Arial"/>
          <w:sz w:val="22"/>
          <w:szCs w:val="22"/>
        </w:rPr>
        <w:t>backgrounds</w:t>
      </w:r>
      <w:proofErr w:type="gramEnd"/>
      <w:r w:rsidRPr="00107A5F">
        <w:rPr>
          <w:rFonts w:ascii="Comic Sans MS" w:hAnsi="Comic Sans MS" w:cs="Arial"/>
          <w:sz w:val="22"/>
          <w:szCs w:val="22"/>
        </w:rPr>
        <w:t xml:space="preserve">. We are committed to the principle of equality of opportunity and this will be reflected in the curriculum offered to pupils and in the conduct of staff and pupils. </w:t>
      </w:r>
    </w:p>
    <w:p w:rsidR="00C53BCC" w:rsidRPr="00107A5F" w:rsidRDefault="00C53BCC" w:rsidP="00C53BCC">
      <w:pPr>
        <w:jc w:val="both"/>
        <w:rPr>
          <w:rFonts w:ascii="Comic Sans MS" w:hAnsi="Comic Sans MS" w:cs="Arial"/>
          <w:b/>
        </w:rPr>
      </w:pPr>
    </w:p>
    <w:p w:rsidR="00C53BCC" w:rsidRPr="00A178C9" w:rsidRDefault="00A178C9" w:rsidP="00C53BCC">
      <w:pPr>
        <w:jc w:val="both"/>
        <w:rPr>
          <w:rFonts w:ascii="Comic Sans MS" w:hAnsi="Comic Sans MS" w:cs="Arial"/>
          <w:b/>
        </w:rPr>
      </w:pPr>
      <w:r w:rsidRPr="00A178C9">
        <w:rPr>
          <w:rFonts w:ascii="Comic Sans MS" w:hAnsi="Comic Sans MS" w:cs="Arial"/>
          <w:b/>
        </w:rPr>
        <w:t>ENTITLEMENT</w:t>
      </w:r>
    </w:p>
    <w:p w:rsidR="00C53BCC" w:rsidRPr="00107A5F" w:rsidRDefault="00C53BCC" w:rsidP="00C53BCC">
      <w:pPr>
        <w:jc w:val="both"/>
        <w:rPr>
          <w:rFonts w:ascii="Comic Sans MS" w:hAnsi="Comic Sans MS" w:cs="Arial"/>
        </w:rPr>
      </w:pPr>
      <w:r w:rsidRPr="00107A5F">
        <w:rPr>
          <w:rFonts w:ascii="Comic Sans MS" w:hAnsi="Comic Sans MS" w:cs="Arial"/>
        </w:rPr>
        <w:t>All pupils at this school have equal entitlement to a Sex and Relationships Education programme, irrespective of ability, gender, ethnicity or background.</w:t>
      </w:r>
    </w:p>
    <w:p w:rsidR="00C53BCC" w:rsidRPr="00107A5F" w:rsidRDefault="00C53BCC" w:rsidP="00C53BCC">
      <w:pPr>
        <w:jc w:val="both"/>
        <w:rPr>
          <w:rFonts w:ascii="Comic Sans MS" w:hAnsi="Comic Sans MS" w:cs="Arial"/>
        </w:rPr>
      </w:pPr>
    </w:p>
    <w:p w:rsidR="00C53BCC" w:rsidRPr="00A178C9" w:rsidRDefault="00A178C9" w:rsidP="00C53BCC">
      <w:pPr>
        <w:jc w:val="both"/>
        <w:rPr>
          <w:rFonts w:ascii="Comic Sans MS" w:hAnsi="Comic Sans MS" w:cs="Arial"/>
          <w:b/>
        </w:rPr>
      </w:pPr>
      <w:r w:rsidRPr="00A178C9">
        <w:rPr>
          <w:rFonts w:ascii="Comic Sans MS" w:hAnsi="Comic Sans MS" w:cs="Arial"/>
          <w:b/>
        </w:rPr>
        <w:t>CONFIDENTIALITY</w:t>
      </w:r>
    </w:p>
    <w:p w:rsidR="00C53BCC" w:rsidRPr="00107A5F" w:rsidRDefault="00C53BCC" w:rsidP="00C53BCC">
      <w:pPr>
        <w:jc w:val="both"/>
        <w:rPr>
          <w:rFonts w:ascii="Comic Sans MS" w:hAnsi="Comic Sans MS" w:cs="Arial"/>
        </w:rPr>
      </w:pPr>
      <w:r w:rsidRPr="00107A5F">
        <w:rPr>
          <w:rFonts w:ascii="Comic Sans MS" w:hAnsi="Comic Sans MS" w:cs="Arial"/>
        </w:rPr>
        <w:t>As a general rule a child’s confidentiality is maintained by the teacher or member of staff concerned. If this person believes that the child is at risk or in danger, she/he refers to the designated person for child protection. The child concerned will be informed that confidentiality is being breached and reasons why. The child will be supported by the teacher throughout the process.</w:t>
      </w:r>
    </w:p>
    <w:p w:rsidR="00C53BCC" w:rsidRPr="00107A5F" w:rsidRDefault="00C53BCC" w:rsidP="00A178C9">
      <w:pPr>
        <w:jc w:val="both"/>
        <w:rPr>
          <w:rFonts w:ascii="Comic Sans MS" w:hAnsi="Comic Sans MS" w:cs="Arial"/>
        </w:rPr>
      </w:pPr>
    </w:p>
    <w:p w:rsidR="00C53BCC" w:rsidRPr="00A178C9" w:rsidRDefault="00A178C9" w:rsidP="00C53BCC">
      <w:pPr>
        <w:jc w:val="both"/>
        <w:rPr>
          <w:rFonts w:ascii="Comic Sans MS" w:hAnsi="Comic Sans MS" w:cs="Arial"/>
          <w:b/>
          <w:sz w:val="28"/>
          <w:szCs w:val="28"/>
        </w:rPr>
      </w:pPr>
      <w:r>
        <w:rPr>
          <w:rFonts w:ascii="Comic Sans MS" w:hAnsi="Comic Sans MS" w:cs="Arial"/>
          <w:b/>
          <w:sz w:val="28"/>
          <w:szCs w:val="28"/>
        </w:rPr>
        <w:t>CURRICULUM GUIDELINES</w:t>
      </w:r>
    </w:p>
    <w:p w:rsidR="00C53BCC" w:rsidRPr="00A178C9" w:rsidRDefault="00A178C9" w:rsidP="00C53BCC">
      <w:pPr>
        <w:jc w:val="both"/>
        <w:rPr>
          <w:rFonts w:ascii="Comic Sans MS" w:hAnsi="Comic Sans MS" w:cs="Arial"/>
          <w:b/>
        </w:rPr>
      </w:pPr>
      <w:r>
        <w:rPr>
          <w:rFonts w:ascii="Comic Sans MS" w:hAnsi="Comic Sans MS" w:cs="Arial"/>
          <w:b/>
        </w:rPr>
        <w:t>ORGANISATION</w:t>
      </w:r>
    </w:p>
    <w:p w:rsidR="00C53BCC" w:rsidRPr="00107A5F" w:rsidRDefault="00C53BCC" w:rsidP="00C53BCC">
      <w:pPr>
        <w:jc w:val="both"/>
        <w:rPr>
          <w:rFonts w:ascii="Comic Sans MS" w:hAnsi="Comic Sans MS" w:cs="Arial"/>
        </w:rPr>
      </w:pPr>
      <w:r w:rsidRPr="00107A5F">
        <w:rPr>
          <w:rFonts w:ascii="Comic Sans MS" w:hAnsi="Comic Sans MS" w:cs="Arial"/>
        </w:rPr>
        <w:t xml:space="preserve">We teach Sex and Relationships Education in a variety of ways: </w:t>
      </w:r>
    </w:p>
    <w:p w:rsidR="00C53BCC" w:rsidRPr="00107A5F" w:rsidRDefault="00C53BCC" w:rsidP="00C53BCC">
      <w:pPr>
        <w:numPr>
          <w:ilvl w:val="0"/>
          <w:numId w:val="5"/>
        </w:numPr>
        <w:spacing w:after="0" w:line="240" w:lineRule="auto"/>
        <w:jc w:val="both"/>
        <w:rPr>
          <w:rFonts w:ascii="Comic Sans MS" w:hAnsi="Comic Sans MS" w:cs="Arial"/>
        </w:rPr>
      </w:pPr>
      <w:r w:rsidRPr="00107A5F">
        <w:rPr>
          <w:rFonts w:ascii="Comic Sans MS" w:hAnsi="Comic Sans MS" w:cs="Arial"/>
        </w:rPr>
        <w:t xml:space="preserve">Through other subjects and curriculum areas, such as Science. We believe such subjects contribute significantly to pupil's knowledge and understanding of his or her own body and how it changes and develops. </w:t>
      </w:r>
    </w:p>
    <w:p w:rsidR="00C53BCC" w:rsidRPr="00107A5F" w:rsidRDefault="00C53BCC" w:rsidP="00C53BCC">
      <w:pPr>
        <w:numPr>
          <w:ilvl w:val="0"/>
          <w:numId w:val="4"/>
        </w:numPr>
        <w:spacing w:after="0" w:line="240" w:lineRule="auto"/>
        <w:jc w:val="both"/>
        <w:rPr>
          <w:rFonts w:ascii="Comic Sans MS" w:hAnsi="Comic Sans MS" w:cs="Arial"/>
        </w:rPr>
      </w:pPr>
      <w:r w:rsidRPr="00107A5F">
        <w:rPr>
          <w:rFonts w:ascii="Comic Sans MS" w:hAnsi="Comic Sans MS" w:cs="Arial"/>
        </w:rPr>
        <w:t>In PSHE&amp;C we teach pupils about relationships and encourage them to discuss issues. We teach them about the parts of the body and how these work and we explain to them what will happen during puberty. We encourage pupils to ask for help if they need it.</w:t>
      </w:r>
    </w:p>
    <w:p w:rsidR="00C53BCC" w:rsidRPr="00107A5F" w:rsidRDefault="00C53BCC" w:rsidP="00C53BCC">
      <w:pPr>
        <w:numPr>
          <w:ilvl w:val="0"/>
          <w:numId w:val="4"/>
        </w:numPr>
        <w:spacing w:after="0" w:line="240" w:lineRule="auto"/>
        <w:jc w:val="both"/>
        <w:rPr>
          <w:rFonts w:ascii="Comic Sans MS" w:hAnsi="Comic Sans MS" w:cs="Arial"/>
        </w:rPr>
      </w:pPr>
      <w:r w:rsidRPr="00107A5F">
        <w:rPr>
          <w:rFonts w:ascii="Comic Sans MS" w:hAnsi="Comic Sans MS" w:cs="Arial"/>
        </w:rPr>
        <w:t>In Year 6 we place a special emphasis on health education through utilising the support of outside agencies, e.g. the school nurses.</w:t>
      </w:r>
    </w:p>
    <w:p w:rsidR="00C53BCC" w:rsidRPr="00107A5F" w:rsidRDefault="00C53BCC" w:rsidP="00A178C9">
      <w:pPr>
        <w:jc w:val="both"/>
        <w:rPr>
          <w:rFonts w:ascii="Comic Sans MS" w:hAnsi="Comic Sans MS" w:cs="Arial"/>
        </w:rPr>
      </w:pPr>
    </w:p>
    <w:p w:rsidR="00C53BCC" w:rsidRPr="00107A5F" w:rsidRDefault="00A178C9" w:rsidP="00C53BCC">
      <w:pPr>
        <w:jc w:val="both"/>
        <w:rPr>
          <w:rFonts w:ascii="Comic Sans MS" w:hAnsi="Comic Sans MS" w:cs="Arial"/>
          <w:b/>
        </w:rPr>
      </w:pPr>
      <w:r>
        <w:rPr>
          <w:rFonts w:ascii="Comic Sans MS" w:hAnsi="Comic Sans MS" w:cs="Arial"/>
          <w:b/>
        </w:rPr>
        <w:t>TEACHING AND LEARNING STYLES</w:t>
      </w:r>
    </w:p>
    <w:p w:rsidR="00C53BCC" w:rsidRPr="00107A5F" w:rsidRDefault="00C53BCC" w:rsidP="00C53BCC">
      <w:pPr>
        <w:jc w:val="both"/>
        <w:rPr>
          <w:rFonts w:ascii="Comic Sans MS" w:hAnsi="Comic Sans MS" w:cs="Arial"/>
        </w:rPr>
      </w:pPr>
      <w:r w:rsidRPr="00107A5F">
        <w:rPr>
          <w:rFonts w:ascii="Comic Sans MS" w:hAnsi="Comic Sans MS" w:cs="Arial"/>
        </w:rPr>
        <w:t xml:space="preserve">It is essential that all staff at Bentley New Village Primary School support pupils to develop confidence in talking, listening and thinking about Sex and Relationships Education. To do this effectively we use a range of teaching and learning styles including: </w:t>
      </w:r>
    </w:p>
    <w:p w:rsidR="00C53BCC" w:rsidRPr="00107A5F" w:rsidRDefault="00C53BCC" w:rsidP="00C53BCC">
      <w:pPr>
        <w:numPr>
          <w:ilvl w:val="0"/>
          <w:numId w:val="7"/>
        </w:numPr>
        <w:spacing w:after="0" w:line="240" w:lineRule="auto"/>
        <w:jc w:val="both"/>
        <w:rPr>
          <w:rFonts w:ascii="Comic Sans MS" w:hAnsi="Comic Sans MS" w:cs="Arial"/>
        </w:rPr>
      </w:pPr>
      <w:r w:rsidRPr="00107A5F">
        <w:rPr>
          <w:rFonts w:ascii="Comic Sans MS" w:hAnsi="Comic Sans MS" w:cs="Arial"/>
        </w:rPr>
        <w:t>Establishing ground rules. We believe it is vital that teachers create a safe and supportive environment that enables all pupils to feel safe, comfortable and supported. It is vital that teachers establish clear parameters of what is appropriate and inappropriate in a class setting. Establishing ground rules is therefore an important part of this whole process.</w:t>
      </w:r>
    </w:p>
    <w:p w:rsidR="00D70851" w:rsidRDefault="00D70851" w:rsidP="00C53BCC">
      <w:pPr>
        <w:numPr>
          <w:ilvl w:val="0"/>
          <w:numId w:val="6"/>
        </w:numPr>
        <w:spacing w:after="0" w:line="240" w:lineRule="auto"/>
        <w:jc w:val="both"/>
        <w:rPr>
          <w:rFonts w:ascii="Comic Sans MS" w:hAnsi="Comic Sans MS" w:cs="Arial"/>
        </w:rPr>
      </w:pPr>
    </w:p>
    <w:p w:rsidR="00D70851" w:rsidRDefault="00D70851" w:rsidP="00C53BCC">
      <w:pPr>
        <w:numPr>
          <w:ilvl w:val="0"/>
          <w:numId w:val="6"/>
        </w:numPr>
        <w:spacing w:after="0" w:line="240" w:lineRule="auto"/>
        <w:jc w:val="both"/>
        <w:rPr>
          <w:rFonts w:ascii="Comic Sans MS" w:hAnsi="Comic Sans MS" w:cs="Arial"/>
        </w:rPr>
      </w:pPr>
    </w:p>
    <w:p w:rsidR="00D70851" w:rsidRDefault="00D70851" w:rsidP="00D70851">
      <w:pPr>
        <w:spacing w:after="0" w:line="240" w:lineRule="auto"/>
        <w:ind w:left="720"/>
        <w:jc w:val="both"/>
        <w:rPr>
          <w:rFonts w:ascii="Comic Sans MS" w:hAnsi="Comic Sans MS" w:cs="Arial"/>
        </w:rPr>
      </w:pPr>
      <w:bookmarkStart w:id="0" w:name="_GoBack"/>
      <w:bookmarkEnd w:id="0"/>
    </w:p>
    <w:p w:rsidR="00C53BCC" w:rsidRPr="00107A5F" w:rsidRDefault="00C53BCC" w:rsidP="00C53BCC">
      <w:pPr>
        <w:numPr>
          <w:ilvl w:val="0"/>
          <w:numId w:val="6"/>
        </w:numPr>
        <w:spacing w:after="0" w:line="240" w:lineRule="auto"/>
        <w:jc w:val="both"/>
        <w:rPr>
          <w:rFonts w:ascii="Comic Sans MS" w:hAnsi="Comic Sans MS" w:cs="Arial"/>
        </w:rPr>
      </w:pPr>
      <w:r w:rsidRPr="00107A5F">
        <w:rPr>
          <w:rFonts w:ascii="Comic Sans MS" w:hAnsi="Comic Sans MS" w:cs="Arial"/>
        </w:rPr>
        <w:t>We place a particular emphasis on active learning by involving pupils in discussions, group work and problem solving activities. We offer the children the opportunity to hear visiting speakers such as the school nurse and any other health workers that we invite into the school.</w:t>
      </w:r>
    </w:p>
    <w:p w:rsidR="00C53BCC" w:rsidRPr="00107A5F" w:rsidRDefault="00C53BCC" w:rsidP="00C53BCC">
      <w:pPr>
        <w:numPr>
          <w:ilvl w:val="0"/>
          <w:numId w:val="6"/>
        </w:numPr>
        <w:spacing w:after="0" w:line="240" w:lineRule="auto"/>
        <w:jc w:val="both"/>
        <w:rPr>
          <w:rFonts w:ascii="Comic Sans MS" w:hAnsi="Comic Sans MS" w:cs="Arial"/>
        </w:rPr>
      </w:pPr>
      <w:r w:rsidRPr="00107A5F">
        <w:rPr>
          <w:rFonts w:ascii="Comic Sans MS" w:hAnsi="Comic Sans MS" w:cs="Arial"/>
        </w:rPr>
        <w:t>We provide children with opportunities to ask questions.</w:t>
      </w:r>
    </w:p>
    <w:p w:rsidR="00C53BCC" w:rsidRPr="00107A5F" w:rsidRDefault="00C53BCC" w:rsidP="00C53BCC">
      <w:pPr>
        <w:numPr>
          <w:ilvl w:val="0"/>
          <w:numId w:val="6"/>
        </w:numPr>
        <w:spacing w:after="0" w:line="240" w:lineRule="auto"/>
        <w:jc w:val="both"/>
        <w:rPr>
          <w:rFonts w:ascii="Comic Sans MS" w:hAnsi="Comic Sans MS" w:cs="Arial"/>
        </w:rPr>
      </w:pPr>
      <w:r w:rsidRPr="00107A5F">
        <w:rPr>
          <w:rFonts w:ascii="Comic Sans MS" w:hAnsi="Comic Sans MS" w:cs="Arial"/>
        </w:rPr>
        <w:t>Other techniques that can be used to good effect are role - play, case studies and videos. Such techniques are helpful in avoiding embarrassment by depersonalising issues.</w:t>
      </w:r>
    </w:p>
    <w:p w:rsidR="00C53BCC" w:rsidRPr="00107A5F" w:rsidRDefault="00C53BCC" w:rsidP="00A178C9">
      <w:pPr>
        <w:jc w:val="both"/>
        <w:rPr>
          <w:rFonts w:ascii="Comic Sans MS" w:hAnsi="Comic Sans MS" w:cs="Arial"/>
        </w:rPr>
      </w:pPr>
    </w:p>
    <w:p w:rsidR="00C53BCC" w:rsidRPr="00107A5F" w:rsidRDefault="00A178C9" w:rsidP="00C53BCC">
      <w:pPr>
        <w:jc w:val="both"/>
        <w:rPr>
          <w:rFonts w:ascii="Comic Sans MS" w:hAnsi="Comic Sans MS" w:cs="Arial"/>
          <w:b/>
        </w:rPr>
      </w:pPr>
      <w:r>
        <w:rPr>
          <w:rFonts w:ascii="Comic Sans MS" w:hAnsi="Comic Sans MS" w:cs="Arial"/>
          <w:b/>
        </w:rPr>
        <w:t>CONSULTING PARENTS</w:t>
      </w:r>
    </w:p>
    <w:p w:rsidR="00C53BCC" w:rsidRPr="00107A5F" w:rsidRDefault="00C53BCC" w:rsidP="00C53BCC">
      <w:pPr>
        <w:jc w:val="both"/>
        <w:rPr>
          <w:rFonts w:ascii="Comic Sans MS" w:hAnsi="Comic Sans MS" w:cs="Arial"/>
        </w:rPr>
      </w:pPr>
      <w:r w:rsidRPr="00107A5F">
        <w:rPr>
          <w:rFonts w:ascii="Comic Sans MS" w:hAnsi="Comic Sans MS" w:cs="Arial"/>
        </w:rPr>
        <w:t>At Bentley New Village Primary School we value close partnerships with our parents and carers. We are well aware that the primary role in children's Sex and Relationships Education lies with parents/carers and believe that parents/carers need to know that the school's Sex and Relationships Education programme will complement and support their role as parents/guardians. We build positive and supportive relationships with parents/carers through mutual trust, understanding and co-operation. In promoting this we will:</w:t>
      </w:r>
    </w:p>
    <w:p w:rsidR="00C53BCC" w:rsidRPr="00107A5F" w:rsidRDefault="00C53BCC" w:rsidP="00C53BCC">
      <w:pPr>
        <w:numPr>
          <w:ilvl w:val="0"/>
          <w:numId w:val="8"/>
        </w:numPr>
        <w:spacing w:after="0" w:line="240" w:lineRule="auto"/>
        <w:jc w:val="both"/>
        <w:rPr>
          <w:rFonts w:ascii="Comic Sans MS" w:hAnsi="Comic Sans MS" w:cs="Arial"/>
        </w:rPr>
      </w:pPr>
      <w:r w:rsidRPr="00107A5F">
        <w:rPr>
          <w:rFonts w:ascii="Comic Sans MS" w:hAnsi="Comic Sans MS" w:cs="Arial"/>
        </w:rPr>
        <w:t>Make available to parents the school's Sex and Relationships Education policy.</w:t>
      </w:r>
    </w:p>
    <w:p w:rsidR="00C53BCC" w:rsidRPr="00107A5F" w:rsidRDefault="00C53BCC" w:rsidP="00C53BCC">
      <w:pPr>
        <w:numPr>
          <w:ilvl w:val="0"/>
          <w:numId w:val="8"/>
        </w:numPr>
        <w:spacing w:after="0" w:line="240" w:lineRule="auto"/>
        <w:jc w:val="both"/>
        <w:rPr>
          <w:rFonts w:ascii="Comic Sans MS" w:hAnsi="Comic Sans MS" w:cs="Arial"/>
        </w:rPr>
      </w:pPr>
      <w:r w:rsidRPr="00107A5F">
        <w:rPr>
          <w:rFonts w:ascii="Comic Sans MS" w:hAnsi="Comic Sans MS" w:cs="Arial"/>
        </w:rPr>
        <w:t>Answer any questions that parents may have about the Sex and Relationships Education of their child.</w:t>
      </w:r>
    </w:p>
    <w:p w:rsidR="00C53BCC" w:rsidRPr="00107A5F" w:rsidRDefault="00C53BCC" w:rsidP="00C53BCC">
      <w:pPr>
        <w:numPr>
          <w:ilvl w:val="0"/>
          <w:numId w:val="8"/>
        </w:numPr>
        <w:spacing w:after="0" w:line="240" w:lineRule="auto"/>
        <w:jc w:val="both"/>
        <w:rPr>
          <w:rFonts w:ascii="Comic Sans MS" w:hAnsi="Comic Sans MS" w:cs="Arial"/>
        </w:rPr>
      </w:pPr>
      <w:r w:rsidRPr="00107A5F">
        <w:rPr>
          <w:rFonts w:ascii="Comic Sans MS" w:hAnsi="Comic Sans MS" w:cs="Arial"/>
        </w:rPr>
        <w:t>Take seriously any issue that parents raise with teachers or governors about this policy or the arrangement for Sex and Relationships Education in the school.</w:t>
      </w:r>
    </w:p>
    <w:p w:rsidR="00C53BCC" w:rsidRPr="00107A5F" w:rsidRDefault="00C53BCC" w:rsidP="00C53BCC">
      <w:pPr>
        <w:numPr>
          <w:ilvl w:val="0"/>
          <w:numId w:val="8"/>
        </w:numPr>
        <w:spacing w:after="0" w:line="240" w:lineRule="auto"/>
        <w:jc w:val="both"/>
        <w:rPr>
          <w:rFonts w:ascii="Comic Sans MS" w:hAnsi="Comic Sans MS" w:cs="Arial"/>
        </w:rPr>
      </w:pPr>
      <w:r w:rsidRPr="00107A5F">
        <w:rPr>
          <w:rFonts w:ascii="Comic Sans MS" w:hAnsi="Comic Sans MS" w:cs="Arial"/>
        </w:rPr>
        <w:t>Encourage parents to be involved in reviewing the school policy.</w:t>
      </w:r>
    </w:p>
    <w:p w:rsidR="00C53BCC" w:rsidRPr="00107A5F" w:rsidRDefault="00C53BCC" w:rsidP="00C53BCC">
      <w:pPr>
        <w:ind w:left="360"/>
        <w:jc w:val="both"/>
        <w:rPr>
          <w:rFonts w:ascii="Comic Sans MS" w:hAnsi="Comic Sans MS" w:cs="Arial"/>
        </w:rPr>
      </w:pPr>
    </w:p>
    <w:p w:rsidR="00C53BCC" w:rsidRDefault="00C53BCC" w:rsidP="00A178C9">
      <w:pPr>
        <w:jc w:val="both"/>
        <w:rPr>
          <w:rFonts w:ascii="Comic Sans MS" w:hAnsi="Comic Sans MS" w:cs="Arial"/>
        </w:rPr>
      </w:pPr>
      <w:r w:rsidRPr="00107A5F">
        <w:rPr>
          <w:rFonts w:ascii="Comic Sans MS" w:hAnsi="Comic Sans MS" w:cs="Arial"/>
        </w:rPr>
        <w:t>Parents/carers can exercise their right to withdraw their son or daughter from Sex and Relationships Education lessons. In such a situation alternative work will be provided. Parents/carers however, do not have the right to withdraw their children from those aspects of Sex and Relationships Education that arise in science lessons as part of the national curriculum. If a parent wishes to withdraw their child from Sex and Relationships Education lessons, they should discuss this with the Head Teacher and make it clear which aspects of the programme they do not wish their child to participate in.</w:t>
      </w:r>
      <w:r w:rsidR="00A178C9">
        <w:rPr>
          <w:rFonts w:ascii="Comic Sans MS" w:hAnsi="Comic Sans MS" w:cs="Arial"/>
        </w:rPr>
        <w:t xml:space="preserve"> </w:t>
      </w:r>
    </w:p>
    <w:p w:rsidR="00A178C9" w:rsidRPr="00107A5F" w:rsidRDefault="00A178C9" w:rsidP="00A178C9">
      <w:pPr>
        <w:jc w:val="both"/>
        <w:rPr>
          <w:rFonts w:ascii="Comic Sans MS" w:hAnsi="Comic Sans MS" w:cs="Arial"/>
        </w:rPr>
      </w:pPr>
    </w:p>
    <w:p w:rsidR="00C53BCC" w:rsidRPr="00A178C9" w:rsidRDefault="00A178C9" w:rsidP="00C53BCC">
      <w:pPr>
        <w:jc w:val="both"/>
        <w:rPr>
          <w:rFonts w:ascii="Comic Sans MS" w:hAnsi="Comic Sans MS" w:cs="Arial"/>
          <w:b/>
        </w:rPr>
      </w:pPr>
      <w:r>
        <w:rPr>
          <w:rFonts w:ascii="Comic Sans MS" w:hAnsi="Comic Sans MS" w:cs="Arial"/>
          <w:b/>
        </w:rPr>
        <w:t>THE COMMUNITY</w:t>
      </w:r>
    </w:p>
    <w:p w:rsidR="00C53BCC" w:rsidRPr="00107A5F" w:rsidRDefault="00C53BCC" w:rsidP="00C53BCC">
      <w:pPr>
        <w:jc w:val="both"/>
        <w:rPr>
          <w:rFonts w:ascii="Comic Sans MS" w:hAnsi="Comic Sans MS" w:cs="Arial"/>
        </w:rPr>
      </w:pPr>
      <w:r w:rsidRPr="00107A5F">
        <w:rPr>
          <w:rFonts w:ascii="Comic Sans MS" w:hAnsi="Comic Sans MS" w:cs="Arial"/>
        </w:rPr>
        <w:t>We encourage other valued members of the community to work with us to provide advice and support to the children with regard to health education.  In particular, members of the Local Health Authority, such as the school nurse and other health professionals give us valuable support with our Sex and Relationships Education programme.</w:t>
      </w:r>
    </w:p>
    <w:p w:rsidR="00C53BCC" w:rsidRPr="00107A5F" w:rsidRDefault="00C53BCC" w:rsidP="00C53BCC">
      <w:pPr>
        <w:jc w:val="both"/>
        <w:rPr>
          <w:rFonts w:ascii="Comic Sans MS" w:hAnsi="Comic Sans MS" w:cs="Arial"/>
        </w:rPr>
      </w:pPr>
    </w:p>
    <w:p w:rsidR="00C53BCC" w:rsidRPr="00A178C9" w:rsidRDefault="00A178C9" w:rsidP="00C53BCC">
      <w:pPr>
        <w:rPr>
          <w:rFonts w:ascii="Comic Sans MS" w:hAnsi="Comic Sans MS" w:cs="Arial"/>
          <w:b/>
        </w:rPr>
      </w:pPr>
      <w:r>
        <w:rPr>
          <w:rFonts w:ascii="Comic Sans MS" w:hAnsi="Comic Sans MS" w:cs="Arial"/>
          <w:b/>
        </w:rPr>
        <w:t>RIGHTS AND RESPONSIBILITIES SCHOOL AWARD</w:t>
      </w:r>
    </w:p>
    <w:p w:rsidR="00A178C9" w:rsidRDefault="00C53BCC" w:rsidP="00C53BCC">
      <w:pPr>
        <w:rPr>
          <w:rFonts w:ascii="Comic Sans MS" w:hAnsi="Comic Sans MS" w:cs="Arial"/>
        </w:rPr>
      </w:pPr>
      <w:r w:rsidRPr="00107A5F">
        <w:rPr>
          <w:rFonts w:ascii="Comic Sans MS" w:hAnsi="Comic Sans MS" w:cs="Arial"/>
        </w:rPr>
        <w:lastRenderedPageBreak/>
        <w:t xml:space="preserve"> At Bentley New Village Primary school, we are committed to promoting a rights respecting ethos based on the Convention on the Rights of the Child in all aspects of school life and the best </w:t>
      </w:r>
    </w:p>
    <w:p w:rsidR="00A178C9" w:rsidRDefault="00A178C9" w:rsidP="00C53BCC">
      <w:pPr>
        <w:rPr>
          <w:rFonts w:ascii="Comic Sans MS" w:hAnsi="Comic Sans MS" w:cs="Arial"/>
        </w:rPr>
      </w:pPr>
    </w:p>
    <w:p w:rsidR="00C53BCC" w:rsidRDefault="00C53BCC" w:rsidP="00A178C9">
      <w:pPr>
        <w:rPr>
          <w:rFonts w:ascii="Comic Sans MS" w:hAnsi="Comic Sans MS" w:cs="Arial"/>
        </w:rPr>
      </w:pPr>
      <w:proofErr w:type="gramStart"/>
      <w:r w:rsidRPr="00107A5F">
        <w:rPr>
          <w:rFonts w:ascii="Comic Sans MS" w:hAnsi="Comic Sans MS" w:cs="Arial"/>
        </w:rPr>
        <w:t>interests</w:t>
      </w:r>
      <w:proofErr w:type="gramEnd"/>
      <w:r w:rsidRPr="00107A5F">
        <w:rPr>
          <w:rFonts w:ascii="Comic Sans MS" w:hAnsi="Comic Sans MS" w:cs="Arial"/>
        </w:rPr>
        <w:t xml:space="preserve"> of the child is at the heart of our policy and practice. The articles set out in the CRC are known to all children and adults in the school and we encourage rights respecting language and behaviour at all times. The children are taught that we all have rights and responsibilities, in our school community, locally and globally and the difference between wants and needs. We recognise that children have the right to say what they think about matters affecting them and to have their views taken seriously and we encourage them to play an active role in their own learning and to speak out and act for the rights of all to be respected locally and globally.</w:t>
      </w:r>
      <w:r w:rsidR="00A178C9">
        <w:rPr>
          <w:rFonts w:ascii="Comic Sans MS" w:hAnsi="Comic Sans MS" w:cs="Arial"/>
        </w:rPr>
        <w:t> </w:t>
      </w:r>
    </w:p>
    <w:p w:rsidR="00A178C9" w:rsidRPr="00A178C9" w:rsidRDefault="00A178C9" w:rsidP="00A178C9">
      <w:pPr>
        <w:rPr>
          <w:rFonts w:ascii="Comic Sans MS" w:hAnsi="Comic Sans MS" w:cs="Arial"/>
        </w:rPr>
      </w:pPr>
    </w:p>
    <w:p w:rsidR="00C53BCC" w:rsidRPr="00A178C9" w:rsidRDefault="00A178C9" w:rsidP="00C53BCC">
      <w:pPr>
        <w:jc w:val="both"/>
        <w:rPr>
          <w:rFonts w:ascii="Comic Sans MS" w:hAnsi="Comic Sans MS"/>
          <w:b/>
        </w:rPr>
      </w:pPr>
      <w:r>
        <w:rPr>
          <w:rFonts w:ascii="Comic Sans MS" w:hAnsi="Comic Sans MS"/>
          <w:b/>
        </w:rPr>
        <w:t>ROLE OF GOVERNORS</w:t>
      </w:r>
    </w:p>
    <w:p w:rsidR="00C53BCC" w:rsidRDefault="00C53BCC" w:rsidP="00C53BCC">
      <w:pPr>
        <w:jc w:val="both"/>
        <w:rPr>
          <w:rFonts w:ascii="Comic Sans MS" w:hAnsi="Comic Sans MS"/>
        </w:rPr>
      </w:pPr>
      <w:r w:rsidRPr="00107A5F">
        <w:rPr>
          <w:rFonts w:ascii="Comic Sans MS" w:hAnsi="Comic Sans MS"/>
        </w:rPr>
        <w:t>Governors determine, support and monitor and review school policies. They support the principles and methods set out in this policy. They allocate appropriate resources and ensure security within the building.</w:t>
      </w:r>
    </w:p>
    <w:p w:rsidR="00A178C9" w:rsidRPr="00107A5F" w:rsidRDefault="00A178C9" w:rsidP="00C53BCC">
      <w:pPr>
        <w:jc w:val="both"/>
        <w:rPr>
          <w:rFonts w:ascii="Comic Sans MS" w:hAnsi="Comic Sans MS"/>
        </w:rPr>
      </w:pPr>
    </w:p>
    <w:p w:rsidR="00C53BCC" w:rsidRPr="00A178C9" w:rsidRDefault="00A178C9" w:rsidP="00C53BCC">
      <w:pPr>
        <w:jc w:val="both"/>
        <w:rPr>
          <w:rFonts w:ascii="Comic Sans MS" w:hAnsi="Comic Sans MS"/>
          <w:b/>
        </w:rPr>
      </w:pPr>
      <w:r w:rsidRPr="00A178C9">
        <w:rPr>
          <w:rFonts w:ascii="Comic Sans MS" w:hAnsi="Comic Sans MS"/>
          <w:b/>
        </w:rPr>
        <w:t>EVALUATION AND REVIEW SCHEDULE</w:t>
      </w:r>
    </w:p>
    <w:p w:rsidR="00A178C9" w:rsidRDefault="00A178C9" w:rsidP="00A178C9">
      <w:pPr>
        <w:rPr>
          <w:rFonts w:ascii="Comic Sans MS" w:hAnsi="Comic Sans MS"/>
        </w:rPr>
      </w:pPr>
      <w:r>
        <w:rPr>
          <w:rFonts w:ascii="Comic Sans MS" w:hAnsi="Comic Sans MS"/>
        </w:rPr>
        <w:t>Evaluation of the impact of SRE on pupils will be assessment and evaluated annually</w:t>
      </w:r>
    </w:p>
    <w:p w:rsidR="00C53BCC" w:rsidRPr="00107A5F" w:rsidRDefault="00C53BCC" w:rsidP="00C53BCC">
      <w:pPr>
        <w:jc w:val="both"/>
        <w:rPr>
          <w:rFonts w:ascii="Comic Sans MS" w:hAnsi="Comic Sans MS"/>
        </w:rPr>
      </w:pPr>
      <w:r w:rsidRPr="00107A5F">
        <w:rPr>
          <w:rFonts w:ascii="Comic Sans MS" w:hAnsi="Comic Sans MS"/>
        </w:rPr>
        <w:t>Nex</w:t>
      </w:r>
      <w:r w:rsidR="00A178C9">
        <w:rPr>
          <w:rFonts w:ascii="Comic Sans MS" w:hAnsi="Comic Sans MS"/>
        </w:rPr>
        <w:t xml:space="preserve">t policy </w:t>
      </w:r>
      <w:r w:rsidRPr="00107A5F">
        <w:rPr>
          <w:rFonts w:ascii="Comic Sans MS" w:hAnsi="Comic Sans MS"/>
        </w:rPr>
        <w:t xml:space="preserve">review: </w:t>
      </w:r>
      <w:r w:rsidR="00A178C9">
        <w:rPr>
          <w:rFonts w:ascii="Comic Sans MS" w:hAnsi="Comic Sans MS"/>
        </w:rPr>
        <w:t>March 2019</w:t>
      </w:r>
    </w:p>
    <w:p w:rsidR="00C53BCC" w:rsidRPr="00107A5F" w:rsidRDefault="00C53BCC" w:rsidP="00C53BCC">
      <w:pPr>
        <w:jc w:val="both"/>
        <w:rPr>
          <w:rFonts w:ascii="Comic Sans MS" w:hAnsi="Comic Sans MS" w:cs="Arial"/>
        </w:rPr>
      </w:pPr>
    </w:p>
    <w:p w:rsidR="00F52E86" w:rsidRDefault="00F52E86"/>
    <w:p w:rsidR="003850BD" w:rsidRPr="003850BD" w:rsidRDefault="003850BD" w:rsidP="003850BD"/>
    <w:p w:rsidR="003850BD" w:rsidRDefault="003850BD" w:rsidP="003850BD"/>
    <w:p w:rsidR="003850BD" w:rsidRDefault="003850BD" w:rsidP="003850BD"/>
    <w:p w:rsidR="00F960AE" w:rsidRPr="003850BD" w:rsidRDefault="003850BD" w:rsidP="003850BD">
      <w:pPr>
        <w:tabs>
          <w:tab w:val="left" w:pos="2815"/>
        </w:tabs>
        <w:jc w:val="both"/>
      </w:pPr>
      <w:r>
        <w:tab/>
      </w:r>
    </w:p>
    <w:sectPr w:rsidR="00F960AE" w:rsidRPr="003850BD" w:rsidSect="00107A5F">
      <w:headerReference w:type="default" r:id="rId8"/>
      <w:footerReference w:type="default" r:id="rId9"/>
      <w:pgSz w:w="11906" w:h="16838"/>
      <w:pgMar w:top="0" w:right="851" w:bottom="426" w:left="849"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E2" w:rsidRDefault="00593BE2" w:rsidP="005A2449">
      <w:pPr>
        <w:spacing w:after="0" w:line="240" w:lineRule="auto"/>
      </w:pPr>
      <w:r>
        <w:separator/>
      </w:r>
    </w:p>
  </w:endnote>
  <w:endnote w:type="continuationSeparator" w:id="0">
    <w:p w:rsidR="00593BE2" w:rsidRDefault="00593BE2"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11" w:rsidRDefault="001B7E35">
    <w:pPr>
      <w:pStyle w:val="Footer"/>
    </w:pPr>
    <w:r w:rsidRPr="00B0229D">
      <w:rPr>
        <w:noProof/>
        <w:lang w:eastAsia="en-GB"/>
      </w:rPr>
      <w:drawing>
        <wp:anchor distT="0" distB="0" distL="114300" distR="114300" simplePos="0" relativeHeight="251660288" behindDoc="0" locked="0" layoutInCell="1" allowOverlap="1" wp14:anchorId="74493A4D" wp14:editId="384E9488">
          <wp:simplePos x="0" y="0"/>
          <wp:positionH relativeFrom="column">
            <wp:posOffset>60960</wp:posOffset>
          </wp:positionH>
          <wp:positionV relativeFrom="paragraph">
            <wp:posOffset>249555</wp:posOffset>
          </wp:positionV>
          <wp:extent cx="1106078"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06078"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1B7E35" w:rsidRDefault="00426911">
    <w:pPr>
      <w:pStyle w:val="Footer"/>
      <w:rPr>
        <w:rFonts w:ascii="Bradley Hand ITC" w:hAnsi="Bradley Hand ITC" w:cs="Aharoni"/>
        <w:b/>
        <w:color w:val="4472C4" w:themeColor="accent5"/>
        <w:sz w:val="32"/>
        <w:szCs w:val="32"/>
      </w:rPr>
    </w:pPr>
    <w:r>
      <w:t xml:space="preserve">                 </w:t>
    </w:r>
    <w:r w:rsidR="001B7E35">
      <w:t xml:space="preserve">                      </w:t>
    </w:r>
    <w:r w:rsidRPr="001B7E35">
      <w:rPr>
        <w:rFonts w:ascii="Bradley Hand ITC" w:hAnsi="Bradley Hand ITC" w:cs="Aharoni"/>
        <w:b/>
        <w:color w:val="4472C4" w:themeColor="accent5"/>
        <w:sz w:val="32"/>
        <w:szCs w:val="32"/>
      </w:rPr>
      <w:t>What challenges us, changes 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E2" w:rsidRDefault="00593BE2" w:rsidP="005A2449">
      <w:pPr>
        <w:spacing w:after="0" w:line="240" w:lineRule="auto"/>
      </w:pPr>
      <w:r>
        <w:separator/>
      </w:r>
    </w:p>
  </w:footnote>
  <w:footnote w:type="continuationSeparator" w:id="0">
    <w:p w:rsidR="00593BE2" w:rsidRDefault="00593BE2" w:rsidP="005A2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11" w:rsidRDefault="00A178C9">
    <w:pPr>
      <w:pStyle w:val="Header"/>
    </w:pPr>
    <w:r w:rsidRPr="00B0229D">
      <w:rPr>
        <w:noProof/>
        <w:lang w:eastAsia="en-GB"/>
      </w:rPr>
      <w:drawing>
        <wp:anchor distT="0" distB="0" distL="114300" distR="114300" simplePos="0" relativeHeight="251658240" behindDoc="1" locked="0" layoutInCell="1" allowOverlap="1">
          <wp:simplePos x="0" y="0"/>
          <wp:positionH relativeFrom="column">
            <wp:posOffset>-88900</wp:posOffset>
          </wp:positionH>
          <wp:positionV relativeFrom="paragraph">
            <wp:posOffset>-381635</wp:posOffset>
          </wp:positionV>
          <wp:extent cx="3302635" cy="8172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30263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1548765</wp:posOffset>
              </wp:positionH>
              <wp:positionV relativeFrom="paragraph">
                <wp:posOffset>219075</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991D4"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17.25pt" to="49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D19"/>
    <w:multiLevelType w:val="hybridMultilevel"/>
    <w:tmpl w:val="8216E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5D6D3A"/>
    <w:multiLevelType w:val="hybridMultilevel"/>
    <w:tmpl w:val="6E98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2637C"/>
    <w:multiLevelType w:val="hybridMultilevel"/>
    <w:tmpl w:val="C4A4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9169C"/>
    <w:multiLevelType w:val="hybridMultilevel"/>
    <w:tmpl w:val="6024B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C21EA6"/>
    <w:multiLevelType w:val="hybridMultilevel"/>
    <w:tmpl w:val="FF2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AD2AB2"/>
    <w:multiLevelType w:val="hybridMultilevel"/>
    <w:tmpl w:val="600C4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8"/>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659CB"/>
    <w:rsid w:val="00107A5F"/>
    <w:rsid w:val="00112494"/>
    <w:rsid w:val="001B7E35"/>
    <w:rsid w:val="00324403"/>
    <w:rsid w:val="0032677E"/>
    <w:rsid w:val="003850BD"/>
    <w:rsid w:val="00426911"/>
    <w:rsid w:val="00593BE2"/>
    <w:rsid w:val="005A2449"/>
    <w:rsid w:val="00730203"/>
    <w:rsid w:val="00A178C9"/>
    <w:rsid w:val="00B20AAC"/>
    <w:rsid w:val="00C53BCC"/>
    <w:rsid w:val="00CE3EC3"/>
    <w:rsid w:val="00D70851"/>
    <w:rsid w:val="00DB3636"/>
    <w:rsid w:val="00E00EB8"/>
    <w:rsid w:val="00E776F3"/>
    <w:rsid w:val="00F52E86"/>
    <w:rsid w:val="00F960AE"/>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F6BD54E-CBE9-46FD-8DE5-94AE5BEC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1">
    <w:name w:val="heading 1"/>
    <w:basedOn w:val="Normal"/>
    <w:next w:val="Normal"/>
    <w:link w:val="Heading1Char"/>
    <w:qFormat/>
    <w:rsid w:val="00C53BCC"/>
    <w:pPr>
      <w:keepNext/>
      <w:spacing w:after="0" w:line="240" w:lineRule="auto"/>
      <w:outlineLvl w:val="0"/>
    </w:pPr>
    <w:rPr>
      <w:rFonts w:ascii="Times New Roman" w:eastAsia="MS Mincho" w:hAnsi="Times New Roman"/>
      <w:b/>
      <w:bCs/>
      <w:sz w:val="24"/>
      <w:szCs w:val="24"/>
      <w:u w:val="single"/>
      <w:lang w:eastAsia="ja-JP"/>
    </w:rPr>
  </w:style>
  <w:style w:type="paragraph" w:styleId="Heading5">
    <w:name w:val="heading 5"/>
    <w:basedOn w:val="Normal"/>
    <w:next w:val="Normal"/>
    <w:link w:val="Heading5Char"/>
    <w:qFormat/>
    <w:rsid w:val="00C53BCC"/>
    <w:pPr>
      <w:keepNext/>
      <w:spacing w:after="0" w:line="240" w:lineRule="auto"/>
      <w:jc w:val="both"/>
      <w:outlineLvl w:val="4"/>
    </w:pPr>
    <w:rPr>
      <w:rFonts w:ascii="Times New Roman" w:eastAsia="MS Mincho" w:hAnsi="Times New Roman"/>
      <w:b/>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C53BCC"/>
    <w:rPr>
      <w:rFonts w:ascii="Times New Roman" w:eastAsia="MS Mincho" w:hAnsi="Times New Roman"/>
      <w:b/>
      <w:bCs/>
      <w:sz w:val="24"/>
      <w:szCs w:val="24"/>
      <w:u w:val="single"/>
      <w:lang w:eastAsia="ja-JP"/>
    </w:rPr>
  </w:style>
  <w:style w:type="character" w:customStyle="1" w:styleId="Heading5Char">
    <w:name w:val="Heading 5 Char"/>
    <w:basedOn w:val="DefaultParagraphFont"/>
    <w:link w:val="Heading5"/>
    <w:rsid w:val="00C53BCC"/>
    <w:rPr>
      <w:rFonts w:ascii="Times New Roman" w:eastAsia="MS Mincho" w:hAnsi="Times New Roman"/>
      <w:b/>
      <w:sz w:val="24"/>
      <w:szCs w:val="24"/>
      <w:u w:val="single"/>
      <w:lang w:eastAsia="ja-JP"/>
    </w:rPr>
  </w:style>
  <w:style w:type="paragraph" w:styleId="BodyText2">
    <w:name w:val="Body Text 2"/>
    <w:basedOn w:val="Normal"/>
    <w:link w:val="BodyText2Char"/>
    <w:rsid w:val="00C53BCC"/>
    <w:pPr>
      <w:spacing w:after="120" w:line="480" w:lineRule="auto"/>
    </w:pPr>
    <w:rPr>
      <w:rFonts w:ascii="Times New Roman" w:eastAsia="MS Mincho" w:hAnsi="Times New Roman"/>
      <w:sz w:val="24"/>
      <w:szCs w:val="24"/>
      <w:lang w:eastAsia="ja-JP"/>
    </w:rPr>
  </w:style>
  <w:style w:type="character" w:customStyle="1" w:styleId="BodyText2Char">
    <w:name w:val="Body Text 2 Char"/>
    <w:basedOn w:val="DefaultParagraphFont"/>
    <w:link w:val="BodyText2"/>
    <w:rsid w:val="00C53BCC"/>
    <w:rPr>
      <w:rFonts w:ascii="Times New Roman" w:eastAsia="MS Mincho" w:hAnsi="Times New Roman"/>
      <w:sz w:val="24"/>
      <w:szCs w:val="24"/>
      <w:lang w:eastAsia="ja-JP"/>
    </w:rPr>
  </w:style>
  <w:style w:type="paragraph" w:styleId="NoSpacing">
    <w:name w:val="No Spacing"/>
    <w:link w:val="NoSpacingChar"/>
    <w:uiPriority w:val="1"/>
    <w:qFormat/>
    <w:rsid w:val="00107A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07A5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7</TotalTime>
  <Pages>7</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Sex and Relationships Education Policy</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Education Policy</dc:title>
  <dc:subject>bentley new village primary school</dc:subject>
  <dc:creator>headteacher:Kirsten Mckechnie</dc:creator>
  <cp:keywords/>
  <dc:description/>
  <cp:lastModifiedBy>Kirsten Mckechnie</cp:lastModifiedBy>
  <cp:revision>4</cp:revision>
  <cp:lastPrinted>2013-07-10T07:27:00Z</cp:lastPrinted>
  <dcterms:created xsi:type="dcterms:W3CDTF">2017-03-08T16:17:00Z</dcterms:created>
  <dcterms:modified xsi:type="dcterms:W3CDTF">2017-03-08T16:23:00Z</dcterms:modified>
</cp:coreProperties>
</file>